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rPr>
          <w:rFonts w:hint="eastAsia"/>
        </w:rPr>
        <w:t xml:space="preserve">モダンな開発の理解</w:t>
      </w:r>
      <w:r>
        <w:t xml:space="preserve"> (ステップ 1 - </w:t>
      </w:r>
      <w:r>
        <w:rPr>
          <w:rFonts w:hint="eastAsia"/>
        </w:rPr>
        <w:t xml:space="preserve">導入)</w:t>
      </w:r>
    </w:p>
    <w:p>
      <w:pPr>
        <w:pStyle w:val="Author"/>
      </w:pPr>
      <w:r>
        <w:t xml:space="preserve">Tetsuo Honda</w:t>
      </w:r>
    </w:p>
    <w:p>
      <w:pPr>
        <w:pStyle w:val="afb"/>
      </w:pPr>
      <w:r>
        <w:t xml:space="preserve">Sat, 21 Feb 2026 18:45:59 +0900 d6e38c7</w:t>
      </w:r>
    </w:p>
    <w:p>
      <w:pPr>
        <w:pStyle w:val="FirstParagraph"/>
      </w:pPr>
      <w:r>
        <w:t xml:space="preserve">レガシー C </w:t>
      </w:r>
      <w:r>
        <w:rPr>
          <w:rFonts w:hint="eastAsia"/>
        </w:rPr>
        <w:t xml:space="preserve">コードにモダン手法を適用するにあたり、まず「なぜモダナイゼーションが必要か」「どのような考え方・潮流があるか」を理解します。</w:t>
      </w:r>
      <w:r>
        <w:br/>
      </w:r>
      <w:r>
        <w:rPr>
          <w:rFonts w:hint="eastAsia"/>
        </w:rPr>
        <w:t xml:space="preserve">技術スキルの習得を始める前に、ここで全体像を把握してください。</w:t>
      </w:r>
    </w:p>
    <w:bookmarkStart w:id="19" w:name="スキルガイド一覧"/>
    <w:p>
      <w:pPr>
        <w:pStyle w:val="10"/>
      </w:pPr>
      <w:r>
        <w:rPr>
          <w:rFonts w:hint="eastAsia"/>
        </w:rPr>
        <w:t xml:space="preserve">スキルガイド一覧</w:t>
      </w:r>
    </w:p>
    <w:p>
      <w:pPr>
        <w:pStyle w:val="TableCaption"/>
      </w:pPr>
      <w:r>
        <w:rPr>
          <w:rFonts w:hint="eastAsia"/>
        </w:rPr>
        <w:t xml:space="preserve">スキルガイド一覧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  <w:tblCaption w:val="スキルガイド一覧"/>
      </w:tblPr>
      <w:tblGrid>
        <w:gridCol w:w="3434"/>
        <w:gridCol w:w="4485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ドキュメント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内容</w:t>
            </w:r>
          </w:p>
        </w:tc>
      </w:tr>
      <w:tr>
        <w:tc>
          <w:tcPr/>
          <w:p>
            <w:pPr>
              <w:pStyle w:val="Compact"/>
            </w:pPr>
            <w:hyperlink r:id="rId17">
              <w:r>
                <w:rPr>
                  <w:rStyle w:val="af1"/>
                </w:rPr>
                <w:t xml:space="preserve">レガシー C </w:t>
              </w:r>
              <w:r>
                <w:rPr>
                  <w:rStyle w:val="af1"/>
                  <w:rFonts w:hint="eastAsia"/>
                </w:rPr>
                <w:t xml:space="preserve">コードにモダン手法を適用する全体像</w:t>
              </w:r>
            </w:hyperlink>
          </w:p>
        </w:tc>
        <w:tc>
          <w:tcPr/>
          <w:p>
            <w:pPr>
              <w:pStyle w:val="Compact"/>
            </w:pPr>
            <w:r>
              <w:t xml:space="preserve">Docs as </w:t>
            </w:r>
            <w:r>
              <w:rPr>
                <w:rFonts w:hint="eastAsia"/>
              </w:rPr>
              <w:t xml:space="preserve">Code・自動テスト・CI/CD</w:t>
            </w:r>
            <w:r>
              <w:t xml:space="preserve"> </w:t>
            </w:r>
            <w:r>
              <w:rPr>
                <w:rFonts w:hint="eastAsia"/>
              </w:rPr>
              <w:t xml:space="preserve">を組み合わせた全体ワークフロー</w:t>
            </w:r>
          </w:p>
        </w:tc>
      </w:tr>
      <w:tr>
        <w:tc>
          <w:tcPr/>
          <w:p>
            <w:pPr>
              <w:pStyle w:val="Compact"/>
            </w:pPr>
            <w:hyperlink r:id="rId18">
              <w:r>
                <w:rPr>
                  <w:rStyle w:val="af1"/>
                  <w:rFonts w:hint="eastAsia"/>
                </w:rPr>
                <w:t xml:space="preserve">生成</w:t>
              </w:r>
              <w:r>
                <w:rPr>
                  <w:rStyle w:val="af1"/>
                </w:rPr>
                <w:t xml:space="preserve"> AI </w:t>
              </w:r>
              <w:r>
                <w:rPr>
                  <w:rStyle w:val="af1"/>
                  <w:rFonts w:hint="eastAsia"/>
                </w:rPr>
                <w:t xml:space="preserve">時代のソースコード管理</w:t>
              </w:r>
              <w:r>
                <w:rPr>
                  <w:rStyle w:val="af1"/>
                </w:rPr>
                <w:t xml:space="preserve"> (X as Code)</w:t>
              </w:r>
            </w:hyperlink>
          </w:p>
        </w:tc>
        <w:tc>
          <w:tcPr/>
          <w:p>
            <w:pPr>
              <w:pStyle w:val="Compact"/>
            </w:pPr>
            <w:r>
              <w:t xml:space="preserve">X as </w:t>
            </w:r>
            <w:r>
              <w:rPr>
                <w:rFonts w:hint="eastAsia"/>
              </w:rPr>
              <w:t xml:space="preserve">Code・GitOps・生成</w:t>
            </w:r>
            <w:r>
              <w:t xml:space="preserve"> AI </w:t>
            </w:r>
            <w:r>
              <w:rPr>
                <w:rFonts w:hint="eastAsia"/>
              </w:rPr>
              <w:t xml:space="preserve">活用の</w:t>
            </w:r>
            <w:r>
              <w:t xml:space="preserve"> DevOps </w:t>
            </w:r>
            <w:r>
              <w:rPr>
                <w:rFonts w:hint="eastAsia"/>
              </w:rPr>
              <w:t xml:space="preserve">進化論</w:t>
            </w:r>
          </w:p>
        </w:tc>
      </w:tr>
    </w:tbl>
    <w:bookmarkEnd w:id="19"/>
    <w:bookmarkStart w:id="20" w:name="このリポジトリとの関連"/>
    <w:p>
      <w:pPr>
        <w:pStyle w:val="10"/>
      </w:pPr>
      <w:r>
        <w:rPr>
          <w:rFonts w:hint="eastAsia"/>
        </w:rPr>
        <w:t xml:space="preserve">このリポジトリとの関連</w:t>
      </w:r>
    </w:p>
    <w:p>
      <w:pPr>
        <w:pStyle w:val="Compact"/>
        <w:numPr>
          <w:ilvl w:val="0"/>
          <w:numId w:val="1001"/>
        </w:numPr>
      </w:pPr>
      <w:r>
        <w:rPr>
          <w:rFonts w:hint="eastAsia"/>
        </w:rPr>
        <w:t xml:space="preserve">このリポジトリ全体が「X</w:t>
      </w:r>
      <w:r>
        <w:t xml:space="preserve"> as </w:t>
      </w:r>
      <w:r>
        <w:rPr>
          <w:rFonts w:hint="eastAsia"/>
        </w:rPr>
        <w:t xml:space="preserve">Code」および「GitOps」の実践例として構成されている</w:t>
      </w:r>
    </w:p>
    <w:p>
      <w:pPr>
        <w:pStyle w:val="Compact"/>
        <w:numPr>
          <w:ilvl w:val="0"/>
          <w:numId w:val="1001"/>
        </w:numPr>
      </w:pPr>
      <w:r>
        <w:rPr>
          <w:rStyle w:val="VerbatimChar"/>
        </w:rPr>
        <w:t xml:space="preserve">docs-src/</w:t>
      </w:r>
      <w:r>
        <w:t xml:space="preserve"> </w:t>
      </w:r>
      <w:r>
        <w:t xml:space="preserve">- Documentation as Code / Design as Code </w:t>
      </w:r>
      <w:r>
        <w:rPr>
          <w:rFonts w:hint="eastAsia"/>
        </w:rPr>
        <w:t xml:space="preserve">の実践</w:t>
      </w:r>
    </w:p>
    <w:p>
      <w:pPr>
        <w:pStyle w:val="Compact"/>
        <w:numPr>
          <w:ilvl w:val="0"/>
          <w:numId w:val="1001"/>
        </w:numPr>
      </w:pPr>
      <w:r>
        <w:t xml:space="preserve">サブモジュール (</w:t>
      </w:r>
      <w:r>
        <w:rPr>
          <w:rStyle w:val="VerbatimChar"/>
        </w:rPr>
        <w:t xml:space="preserve">doxyfw</w:t>
      </w:r>
      <w:r>
        <w:t xml:space="preserve"> </w:t>
      </w:r>
      <w:r>
        <w:t xml:space="preserve">/</w:t>
      </w:r>
      <w:r>
        <w:t xml:space="preserve"> </w:t>
      </w:r>
      <w:r>
        <w:rPr>
          <w:rStyle w:val="VerbatimChar"/>
        </w:rPr>
        <w:t xml:space="preserve">docsfw</w:t>
      </w:r>
      <w:r>
        <w:t xml:space="preserve"> </w:t>
      </w:r>
      <w:r>
        <w:t xml:space="preserve">/</w:t>
      </w:r>
      <w:r>
        <w:t xml:space="preserve"> </w:t>
      </w:r>
      <w:r>
        <w:rPr>
          <w:rStyle w:val="VerbatimChar"/>
        </w:rPr>
        <w:t xml:space="preserve">testfw</w:t>
      </w:r>
      <w:r>
        <w:t xml:space="preserve"> </w:t>
      </w:r>
      <w:r>
        <w:t xml:space="preserve">/</w:t>
      </w:r>
      <w:r>
        <w:t xml:space="preserve"> </w:t>
      </w:r>
      <w:r>
        <w:rPr>
          <w:rStyle w:val="VerbatimChar"/>
        </w:rPr>
        <w:t xml:space="preserve">makefw</w:t>
      </w:r>
      <w:r>
        <w:t xml:space="preserve">) - Pipeline as Code / Infrastructure as Code </w:t>
      </w:r>
      <w:r>
        <w:rPr>
          <w:rFonts w:hint="eastAsia"/>
        </w:rPr>
        <w:t xml:space="preserve">の実践</w:t>
      </w:r>
    </w:p>
    <w:p>
      <w:pPr>
        <w:pStyle w:val="Compact"/>
        <w:numPr>
          <w:ilvl w:val="0"/>
          <w:numId w:val="1001"/>
        </w:numPr>
      </w:pPr>
      <w:r>
        <w:rPr>
          <w:rFonts w:hint="eastAsia"/>
        </w:rPr>
        <w:t xml:space="preserve">生成</w:t>
      </w:r>
      <w:r>
        <w:t xml:space="preserve"> AI </w:t>
      </w:r>
      <w:r>
        <w:rPr>
          <w:rFonts w:hint="eastAsia"/>
        </w:rPr>
        <w:t xml:space="preserve">へのコンテキスト提供を意識したドキュメント管理</w:t>
      </w:r>
    </w:p>
    <w:bookmarkEnd w:id="20"/>
    <w:bookmarkStart w:id="22" w:name="次のステップ"/>
    <w:p>
      <w:pPr>
        <w:pStyle w:val="10"/>
      </w:pPr>
      <w:r>
        <w:rPr>
          <w:rFonts w:hint="eastAsia"/>
        </w:rPr>
        <w:t xml:space="preserve">次のステップ</w:t>
      </w:r>
    </w:p>
    <w:p>
      <w:pPr>
        <w:pStyle w:val="FirstParagraph"/>
      </w:pPr>
      <w:r>
        <w:rPr>
          <w:rFonts w:hint="eastAsia"/>
        </w:rPr>
        <w:t xml:space="preserve">全体像を把握したら、</w:t>
      </w:r>
      <w:hyperlink r:id="rId21">
        <w:r>
          <w:rPr>
            <w:rStyle w:val="af1"/>
          </w:rPr>
          <w:t xml:space="preserve">ステップ 2 - </w:t>
        </w:r>
        <w:r>
          <w:rPr>
            <w:rStyle w:val="af1"/>
            <w:rFonts w:hint="eastAsia"/>
          </w:rPr>
          <w:t xml:space="preserve">バージョン管理</w:t>
        </w:r>
      </w:hyperlink>
      <w:r>
        <w:t xml:space="preserve"> </w:t>
      </w:r>
      <w:r>
        <w:rPr>
          <w:rFonts w:hint="eastAsia"/>
        </w:rPr>
        <w:t xml:space="preserve">に進んでください。</w:t>
      </w:r>
    </w:p>
    <w:bookmarkEnd w:id="22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hyperlink" Id="rId21" Target="../02-version-control/index.docx" TargetMode="External" /><Relationship Type="http://schemas.openxmlformats.org/officeDocument/2006/relationships/hyperlink" Id="rId17" Target="about-modern-development.docx" TargetMode="External" /><Relationship Type="http://schemas.openxmlformats.org/officeDocument/2006/relationships/hyperlink" Id="rId18" Target="x_as_code.docx" TargetMode="External" /></Relationships>
</file>

<file path=word/_rels/footnotes.xml.rels><?xml version="1.0" encoding="UTF-8"?><Relationships xmlns="http://schemas.openxmlformats.org/package/2006/relationships"><Relationship Type="http://schemas.openxmlformats.org/officeDocument/2006/relationships/hyperlink" Id="rId21" Target="../02-version-control/index.docx" TargetMode="External" /><Relationship Type="http://schemas.openxmlformats.org/officeDocument/2006/relationships/hyperlink" Id="rId17" Target="about-modern-development.docx" TargetMode="External" /><Relationship Type="http://schemas.openxmlformats.org/officeDocument/2006/relationships/hyperlink" Id="rId18" Target="x_as_code.docx" TargetMode="Externa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モダンな開発の理解 (ステップ 1 - 導入)</dc:title>
  <dc:creator>Tetsuo Honda</dc:creator>
  <cp:keywords/>
  <dcterms:created xsi:type="dcterms:W3CDTF">2026-04-02T12:42:13Z</dcterms:created>
  <dcterms:modified xsi:type="dcterms:W3CDTF">2026-04-02T12:42:13Z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Sat, 21 Feb 2026 18:45:59 +0900 d6e38c7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irDelim">
    <vt:lpwstr>, </vt:lpwstr>
  </property>
  <property fmtid="{D5CDD505-2E9C-101B-9397-08002B2CF9AE}" pid="51" name="rangeDelim">
    <vt:lpwstr>-</vt:lpwstr>
  </property>
  <property fmtid="{D5CDD505-2E9C-101B-9397-08002B2CF9AE}" pid="52" name="refDelim">
    <vt:lpwstr>, </vt:lpwstr>
  </property>
  <property fmtid="{D5CDD505-2E9C-101B-9397-08002B2CF9AE}" pid="53" name="refIndexTemplate">
    <vt:lpwstr>isuf</vt:lpwstr>
  </property>
  <property fmtid="{D5CDD505-2E9C-101B-9397-08002B2CF9AE}" pid="54" name="secHeaderDelim">
    <vt:lpwstr> </vt:lpwstr>
  </property>
  <property fmtid="{D5CDD505-2E9C-101B-9397-08002B2CF9AE}" pid="55" name="secHeaderTemplate">
    <vt:lpwstr>isecHeaderDelim[n]t</vt:lpwstr>
  </property>
  <property fmtid="{D5CDD505-2E9C-101B-9397-08002B2CF9AE}" pid="56" name="secLabels">
    <vt:lpwstr>arabic</vt:lpwstr>
  </property>
  <property fmtid="{D5CDD505-2E9C-101B-9397-08002B2CF9AE}" pid="57" name="secPrefix">
    <vt:lpwstr/>
  </property>
  <property fmtid="{D5CDD505-2E9C-101B-9397-08002B2CF9AE}" pid="58" name="secPrefixTemplate">
    <vt:lpwstr>p i</vt:lpwstr>
  </property>
  <property fmtid="{D5CDD505-2E9C-101B-9397-08002B2CF9AE}" pid="59" name="sectionsDepth">
    <vt:lpwstr>0</vt:lpwstr>
  </property>
  <property fmtid="{D5CDD505-2E9C-101B-9397-08002B2CF9AE}" pid="60" name="shift-heading-level-by">
    <vt:lpwstr>-1</vt:lpwstr>
  </property>
  <property fmtid="{D5CDD505-2E9C-101B-9397-08002B2CF9AE}" pid="61" name="subfigGrid">
    <vt:lpwstr>False</vt:lpwstr>
  </property>
  <property fmtid="{D5CDD505-2E9C-101B-9397-08002B2CF9AE}" pid="62" name="subfigLabels">
    <vt:lpwstr>alpha a</vt:lpwstr>
  </property>
  <property fmtid="{D5CDD505-2E9C-101B-9397-08002B2CF9AE}" pid="63" name="subfigureChildTemplate">
    <vt:lpwstr>i</vt:lpwstr>
  </property>
  <property fmtid="{D5CDD505-2E9C-101B-9397-08002B2CF9AE}" pid="64" name="subfigureRefIndexTemplate">
    <vt:lpwstr>isuf (s)</vt:lpwstr>
  </property>
  <property fmtid="{D5CDD505-2E9C-101B-9397-08002B2CF9AE}" pid="65" name="subfigureTemplate">
    <vt:lpwstr>figureTitle ititleDelim t. ccs</vt:lpwstr>
  </property>
  <property fmtid="{D5CDD505-2E9C-101B-9397-08002B2CF9AE}" pid="66" name="tableEqns">
    <vt:lpwstr>False</vt:lpwstr>
  </property>
  <property fmtid="{D5CDD505-2E9C-101B-9397-08002B2CF9AE}" pid="67" name="tableTemplate">
    <vt:lpwstr>tableTitle ititleDelim t</vt:lpwstr>
  </property>
  <property fmtid="{D5CDD505-2E9C-101B-9397-08002B2CF9AE}" pid="68" name="tableTitle">
    <vt:lpwstr>Table</vt:lpwstr>
  </property>
  <property fmtid="{D5CDD505-2E9C-101B-9397-08002B2CF9AE}" pid="69" name="tblLabels">
    <vt:lpwstr>arabic</vt:lpwstr>
  </property>
  <property fmtid="{D5CDD505-2E9C-101B-9397-08002B2CF9AE}" pid="70" name="tblPrefix">
    <vt:lpwstr/>
  </property>
  <property fmtid="{D5CDD505-2E9C-101B-9397-08002B2CF9AE}" pid="71" name="tblPrefixTemplate">
    <vt:lpwstr>p i</vt:lpwstr>
  </property>
  <property fmtid="{D5CDD505-2E9C-101B-9397-08002B2CF9AE}" pid="72" name="titleDelim">
    <vt:lpwstr>:</vt:lpwstr>
  </property>
</Properties>
</file>