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ドキュメント自動化</w:t>
      </w:r>
      <w:r>
        <w:t xml:space="preserve"> (ステップ 4 - </w:t>
      </w:r>
      <w:r>
        <w:rPr>
          <w:rFonts w:hint="eastAsia"/>
        </w:rPr>
        <w:t xml:space="preserve">品質向上)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p>
      <w:pPr>
        <w:pStyle w:val="FirstParagraph"/>
      </w:pPr>
      <w:r>
        <w:t xml:space="preserve">Markdown・Doxygen・Pandoc・PlantUML </w:t>
      </w:r>
      <w:r>
        <w:rPr>
          <w:rFonts w:hint="eastAsia"/>
        </w:rPr>
        <w:t xml:space="preserve">を組み合わせて、ソースコードから高品質なドキュメントを自動生成する方法を学びます。</w:t>
      </w:r>
      <w:r>
        <w:br/>
      </w:r>
      <w:r>
        <w:rPr>
          <w:rFonts w:hint="eastAsia"/>
        </w:rPr>
        <w:t xml:space="preserve">ドキュメントをコードと同じリポジトリで管理することで、常に最新の状態を維持できます。</w:t>
      </w:r>
    </w:p>
    <w:bookmarkStart w:id="23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スキルガイド一覧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スキルガイド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Markdown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ドキュメント記法の基礎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</w:rPr>
                <w:t xml:space="preserve">Doxygen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C/C++ </w:t>
            </w:r>
            <w:r>
              <w:rPr>
                <w:rFonts w:hint="eastAsia"/>
              </w:rPr>
              <w:t xml:space="preserve">ソースコードからのドキュメント生成</w:t>
            </w:r>
          </w:p>
        </w:tc>
      </w:tr>
      <w:tr>
        <w:tc>
          <w:tcPr/>
          <w:p>
            <w:pPr>
              <w:pStyle w:val="Compact"/>
            </w:pPr>
            <w:hyperlink r:id="rId19">
              <w:r>
                <w:rPr>
                  <w:rStyle w:val="af1"/>
                </w:rPr>
                <w:t xml:space="preserve">Pandoc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Markdown から HTML/docx </w:t>
            </w:r>
            <w:r>
              <w:rPr>
                <w:rFonts w:hint="eastAsia"/>
              </w:rPr>
              <w:t xml:space="preserve">への変換</w:t>
            </w:r>
          </w:p>
        </w:tc>
      </w:tr>
      <w:tr>
        <w:tc>
          <w:tcPr/>
          <w:p>
            <w:pPr>
              <w:pStyle w:val="Compact"/>
            </w:pPr>
            <w:hyperlink r:id="rId20">
              <w:r>
                <w:rPr>
                  <w:rStyle w:val="af1"/>
                </w:rPr>
                <w:t xml:space="preserve">PlantUML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テキストベースの UML </w:t>
            </w:r>
            <w:r>
              <w:rPr>
                <w:rFonts w:hint="eastAsia"/>
              </w:rPr>
              <w:t xml:space="preserve">図表作成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1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hyperlink r:id="rId21">
              <w:r>
                <w:rPr>
                  <w:rStyle w:val="af1"/>
                </w:rPr>
                <w:t xml:space="preserve">Mermaid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テキストベースの図表作成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2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hyperlink r:id="rId22">
              <w:r>
                <w:rPr>
                  <w:rStyle w:val="af1"/>
                </w:rPr>
                <w:t xml:space="preserve">draw.io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GUI </w:t>
            </w:r>
            <w:r>
              <w:rPr>
                <w:rFonts w:hint="eastAsia"/>
              </w:rPr>
              <w:t xml:space="preserve">による任意の図作成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3 </w:t>
            </w:r>
            <w:r>
              <w:rPr>
                <w:rFonts w:hint="eastAsia"/>
              </w:rPr>
              <w:t xml:space="preserve">選択)</w:t>
            </w:r>
          </w:p>
        </w:tc>
      </w:tr>
    </w:tbl>
    <w:bookmarkEnd w:id="23"/>
    <w:bookmarkStart w:id="24" w:name="図ツールの選択基準"/>
    <w:p>
      <w:pPr>
        <w:pStyle w:val="10"/>
      </w:pPr>
      <w:r>
        <w:rPr>
          <w:rFonts w:hint="eastAsia"/>
        </w:rPr>
        <w:t xml:space="preserve">図ツールの選択基準</w:t>
      </w:r>
    </w:p>
    <w:p>
      <w:pPr>
        <w:pStyle w:val="FirstParagraph"/>
      </w:pPr>
      <w:r>
        <w:rPr>
          <w:rFonts w:hint="eastAsia"/>
        </w:rPr>
        <w:t xml:space="preserve">本フレームワークでは</w:t>
      </w:r>
      <w:r>
        <w:t xml:space="preserve"> PlantUML・Mermaid・draw.io </w:t>
      </w:r>
      <w:r>
        <w:rPr>
          <w:rFonts w:hint="eastAsia"/>
        </w:rPr>
        <w:t xml:space="preserve">のすべてを扱うことができます。意味論を明確に表現しやすいことから</w:t>
      </w:r>
      <w:r>
        <w:t xml:space="preserve"> PlantUML </w:t>
      </w:r>
      <w:r>
        <w:rPr>
          <w:rFonts w:hint="eastAsia"/>
        </w:rPr>
        <w:t xml:space="preserve">を第</w:t>
      </w:r>
      <w:r>
        <w:t xml:space="preserve"> 1 </w:t>
      </w:r>
      <w:r>
        <w:rPr>
          <w:rFonts w:hint="eastAsia"/>
        </w:rPr>
        <w:t xml:space="preserve">選択とし、次いで</w:t>
      </w:r>
      <w:r>
        <w:t xml:space="preserve"> </w:t>
      </w:r>
      <w:r>
        <w:rPr>
          <w:rFonts w:hint="eastAsia"/>
        </w:rPr>
        <w:t xml:space="preserve">Mermaid、任意のレイアウトの図が必要な場合にのみ</w:t>
      </w:r>
      <w:r>
        <w:t xml:space="preserve"> draw.io </w:t>
      </w:r>
      <w:r>
        <w:rPr>
          <w:rFonts w:hint="eastAsia"/>
        </w:rPr>
        <w:t xml:space="preserve">の使用を推奨します。既存の</w:t>
      </w:r>
      <w:r>
        <w:t xml:space="preserve"> PNG </w:t>
      </w:r>
      <w:r>
        <w:rPr>
          <w:rFonts w:hint="eastAsia"/>
        </w:rPr>
        <w:t xml:space="preserve">等の画像ファイルも</w:t>
      </w:r>
      <w:r>
        <w:t xml:space="preserve"> Markdown </w:t>
      </w:r>
      <w:r>
        <w:rPr>
          <w:rFonts w:hint="eastAsia"/>
        </w:rPr>
        <w:t xml:space="preserve">に直接引用できますが、修正履歴の管理が困難なため限定的な使用とすべきです。</w:t>
      </w:r>
    </w:p>
    <w:p>
      <w:pPr>
        <w:pStyle w:val="TableCaption"/>
      </w:pPr>
      <w:r>
        <w:rPr>
          <w:rFonts w:hint="eastAsia"/>
        </w:rPr>
        <w:t xml:space="preserve">図ツールの選択基準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図ツールの選択基準"/>
      </w:tblPr>
      <w:tblGrid>
        <w:gridCol w:w="964"/>
        <w:gridCol w:w="2548"/>
        <w:gridCol w:w="440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ツール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特徴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推奨ケース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PlantUML</w:t>
            </w:r>
          </w:p>
        </w:tc>
        <w:tc>
          <w:tcPr/>
          <w:p>
            <w:pPr>
              <w:pStyle w:val="Compact"/>
            </w:pPr>
            <w:r>
              <w:t xml:space="preserve">UML </w:t>
            </w:r>
            <w:r>
              <w:rPr>
                <w:rFonts w:hint="eastAsia"/>
              </w:rPr>
              <w:t xml:space="preserve">の意味論を厳密に表現できる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シーケンス図・クラス図・コンポーネント図など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1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Mermaid</w:t>
            </w:r>
          </w:p>
        </w:tc>
        <w:tc>
          <w:tcPr/>
          <w:p>
            <w:pPr>
              <w:pStyle w:val="Compact"/>
            </w:pPr>
            <w:r>
              <w:t xml:space="preserve">GitHub </w:t>
            </w:r>
            <w:r>
              <w:rPr>
                <w:rFonts w:hint="eastAsia"/>
              </w:rPr>
              <w:t xml:space="preserve">でネイティブ表示・記法が簡潔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フロー図など、GitHub</w:t>
            </w:r>
            <w:r>
              <w:t xml:space="preserve"> </w:t>
            </w:r>
            <w:r>
              <w:rPr>
                <w:rFonts w:hint="eastAsia"/>
              </w:rPr>
              <w:t xml:space="preserve">上でのプレビューを重視する場合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2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draw.io</w:t>
            </w:r>
          </w:p>
        </w:tc>
        <w:tc>
          <w:tcPr/>
          <w:p>
            <w:pPr>
              <w:pStyle w:val="Compact"/>
            </w:pPr>
            <w:r>
              <w:t xml:space="preserve">GUI </w:t>
            </w:r>
            <w:r>
              <w:rPr>
                <w:rFonts w:hint="eastAsia"/>
              </w:rPr>
              <w:t xml:space="preserve">で自由に作図できる</w:t>
            </w:r>
          </w:p>
        </w:tc>
        <w:tc>
          <w:tcPr/>
          <w:p>
            <w:pPr>
              <w:pStyle w:val="Compact"/>
            </w:pPr>
            <w:r>
              <w:t xml:space="preserve">UML </w:t>
            </w:r>
            <w:r>
              <w:rPr>
                <w:rFonts w:hint="eastAsia"/>
              </w:rPr>
              <w:t xml:space="preserve">の意味論で表現しにくい任意のレイアウトの図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3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PNG/SVG など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既存の画像をそのまま利用できる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外部ツールで作成済みの図・スクリーンショットなど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4 </w:t>
            </w:r>
            <w:r>
              <w:rPr>
                <w:rFonts w:hint="eastAsia"/>
              </w:rPr>
              <w:t xml:space="preserve">選択)</w:t>
            </w:r>
          </w:p>
        </w:tc>
      </w:tr>
    </w:tbl>
    <w:bookmarkEnd w:id="24"/>
    <w:bookmarkStart w:id="25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doxyfw/</w:t>
      </w:r>
      <w:r>
        <w:t xml:space="preserve"> </w:t>
      </w:r>
      <w:r>
        <w:t xml:space="preserve">- Doxygen </w:t>
      </w:r>
      <w:r>
        <w:rPr>
          <w:rFonts w:hint="eastAsia"/>
        </w:rPr>
        <w:t xml:space="preserve">ドキュメント生成フレームワーク</w:t>
      </w:r>
      <w:r>
        <w:t xml:space="preserve"> (サブモジュール)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docsfw/</w:t>
      </w:r>
      <w:r>
        <w:t xml:space="preserve"> </w:t>
      </w:r>
      <w:r>
        <w:t xml:space="preserve">- Markdown </w:t>
      </w:r>
      <w:r>
        <w:rPr>
          <w:rFonts w:hint="eastAsia"/>
        </w:rPr>
        <w:t xml:space="preserve">発行フレームワーク</w:t>
      </w:r>
      <w:r>
        <w:t xml:space="preserve"> (サブモジュール)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Doxyfile.part.calc</w:t>
      </w:r>
      <w:r>
        <w:t xml:space="preserve"> </w:t>
      </w:r>
      <w:r>
        <w:t xml:space="preserve">- C </w:t>
      </w:r>
      <w:r>
        <w:rPr>
          <w:rFonts w:hint="eastAsia"/>
        </w:rPr>
        <w:t xml:space="preserve">プロジェクト用</w:t>
      </w:r>
      <w:r>
        <w:t xml:space="preserve"> Doxygen </w:t>
      </w:r>
      <w:r>
        <w:rPr>
          <w:rFonts w:hint="eastAsia"/>
        </w:rPr>
        <w:t xml:space="preserve">設定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docs-src/</w:t>
      </w:r>
      <w:r>
        <w:t xml:space="preserve"> </w:t>
      </w:r>
      <w:r>
        <w:t xml:space="preserve">- ドキュメントソース (Markdown </w:t>
      </w:r>
      <w:r>
        <w:rPr>
          <w:rFonts w:hint="eastAsia"/>
        </w:rPr>
        <w:t xml:space="preserve">ファイル群)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docs/</w:t>
      </w:r>
      <w:r>
        <w:t xml:space="preserve"> </w:t>
      </w:r>
      <w:r>
        <w:t xml:space="preserve">- </w:t>
      </w:r>
      <w:r>
        <w:rPr>
          <w:rFonts w:hint="eastAsia"/>
        </w:rPr>
        <w:t xml:space="preserve">生成済みドキュメント</w:t>
      </w:r>
      <w:r>
        <w:t xml:space="preserve"> (HTML)</w:t>
      </w:r>
    </w:p>
    <w:bookmarkEnd w:id="25"/>
    <w:bookmarkStart w:id="27" w:name="次のステップ"/>
    <w:p>
      <w:pPr>
        <w:pStyle w:val="10"/>
      </w:pPr>
      <w:r>
        <w:rPr>
          <w:rFonts w:hint="eastAsia"/>
        </w:rPr>
        <w:t xml:space="preserve">次のステップ</w:t>
      </w:r>
    </w:p>
    <w:p>
      <w:pPr>
        <w:pStyle w:val="FirstParagraph"/>
      </w:pPr>
      <w:r>
        <w:rPr>
          <w:rFonts w:hint="eastAsia"/>
        </w:rPr>
        <w:t xml:space="preserve">ドキュメント自動化を習得したら、</w:t>
      </w:r>
      <w:hyperlink r:id="rId26">
        <w:r>
          <w:rPr>
            <w:rStyle w:val="af1"/>
          </w:rPr>
          <w:t xml:space="preserve">ステップ 5 - </w:t>
        </w:r>
        <w:r>
          <w:rPr>
            <w:rStyle w:val="af1"/>
            <w:rFonts w:hint="eastAsia"/>
          </w:rPr>
          <w:t xml:space="preserve">自動化・拡張</w:t>
        </w:r>
      </w:hyperlink>
      <w:r>
        <w:t xml:space="preserve"> </w:t>
      </w:r>
      <w:r>
        <w:rPr>
          <w:rFonts w:hint="eastAsia"/>
        </w:rPr>
        <w:t xml:space="preserve">に進んでください。</w:t>
      </w:r>
    </w:p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6" Target="../07-ci-cd/index.docx" TargetMode="External" /><Relationship Type="http://schemas.openxmlformats.org/officeDocument/2006/relationships/hyperlink" Id="rId18" Target="doxygen.docx" TargetMode="External" /><Relationship Type="http://schemas.openxmlformats.org/officeDocument/2006/relationships/hyperlink" Id="rId22" Target="drawio.docx" TargetMode="External" /><Relationship Type="http://schemas.openxmlformats.org/officeDocument/2006/relationships/hyperlink" Id="rId17" Target="markdown.docx" TargetMode="External" /><Relationship Type="http://schemas.openxmlformats.org/officeDocument/2006/relationships/hyperlink" Id="rId21" Target="mermaid.docx" TargetMode="External" /><Relationship Type="http://schemas.openxmlformats.org/officeDocument/2006/relationships/hyperlink" Id="rId19" Target="pandoc.docx" TargetMode="External" /><Relationship Type="http://schemas.openxmlformats.org/officeDocument/2006/relationships/hyperlink" Id="rId20" Target="plantuml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6" Target="../07-ci-cd/index.docx" TargetMode="External" /><Relationship Type="http://schemas.openxmlformats.org/officeDocument/2006/relationships/hyperlink" Id="rId18" Target="doxygen.docx" TargetMode="External" /><Relationship Type="http://schemas.openxmlformats.org/officeDocument/2006/relationships/hyperlink" Id="rId22" Target="drawio.docx" TargetMode="External" /><Relationship Type="http://schemas.openxmlformats.org/officeDocument/2006/relationships/hyperlink" Id="rId17" Target="markdown.docx" TargetMode="External" /><Relationship Type="http://schemas.openxmlformats.org/officeDocument/2006/relationships/hyperlink" Id="rId21" Target="mermaid.docx" TargetMode="External" /><Relationship Type="http://schemas.openxmlformats.org/officeDocument/2006/relationships/hyperlink" Id="rId19" Target="pandoc.docx" TargetMode="External" /><Relationship Type="http://schemas.openxmlformats.org/officeDocument/2006/relationships/hyperlink" Id="rId20" Target="plantuml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ドキュメント自動化 (ステップ 4 - 品質向上)</dc:title>
  <dc:creator>Tetsuo Honda</dc:creator>
  <cp:keywords/>
  <dcterms:created xsi:type="dcterms:W3CDTF">2026-04-02T12:43:09Z</dcterms:created>
  <dcterms:modified xsi:type="dcterms:W3CDTF">2026-04-02T12:43:09Z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