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生成</w:t>
      </w:r>
      <w:r>
        <w:t xml:space="preserve"> AI </w:t>
      </w:r>
      <w:r>
        <w:rPr>
          <w:rFonts w:hint="eastAsia"/>
        </w:rPr>
        <w:t xml:space="preserve">時代のソースコード管理を考える:</w:t>
      </w:r>
      <w:r>
        <w:t xml:space="preserve"> 'X as Code' から GitOps への DevOps </w:t>
      </w:r>
      <w:r>
        <w:rPr>
          <w:rFonts w:hint="eastAsia"/>
        </w:rPr>
        <w:t xml:space="preserve">進化論</w:t>
      </w:r>
    </w:p>
    <w:p>
      <w:pPr>
        <w:pStyle w:val="Author"/>
      </w:pPr>
      <w:r>
        <w:t xml:space="preserve">Tetsuo Honda</w:t>
      </w:r>
    </w:p>
    <w:p>
      <w:pPr>
        <w:pStyle w:val="afb"/>
      </w:pPr>
      <w:r>
        <w:t xml:space="preserve">Sat, 21 Feb 2026 18:45:59 +0900 d6e38c7</w:t>
      </w:r>
    </w:p>
    <w:bookmarkStart w:id="22" w:name="概要"/>
    <w:p>
      <w:pPr>
        <w:pStyle w:val="10"/>
      </w:pPr>
      <w:r>
        <w:rPr>
          <w:rFonts w:hint="eastAsia"/>
        </w:rPr>
        <w:t xml:space="preserve">概要</w:t>
      </w:r>
    </w:p>
    <w:p>
      <w:pPr>
        <w:pStyle w:val="FirstParagraph"/>
      </w:pPr>
      <w:r>
        <w:t xml:space="preserve">DevOps </w:t>
      </w:r>
      <w:r>
        <w:rPr>
          <w:rFonts w:hint="eastAsia"/>
        </w:rPr>
        <w:t xml:space="preserve">における「コード化」(X</w:t>
      </w:r>
      <w:r>
        <w:t xml:space="preserve"> as Code) </w:t>
      </w:r>
      <w:r>
        <w:rPr>
          <w:rFonts w:hint="eastAsia"/>
        </w:rPr>
        <w:t xml:space="preserve">の歴史的進化と、GitOps</w:t>
      </w:r>
      <w:r>
        <w:t xml:space="preserve"> </w:t>
      </w:r>
      <w:r>
        <w:rPr>
          <w:rFonts w:hint="eastAsia"/>
        </w:rPr>
        <w:t xml:space="preserve">による運用実践、生成</w:t>
      </w:r>
      <w:r>
        <w:t xml:space="preserve"> AI </w:t>
      </w:r>
      <w:r>
        <w:rPr>
          <w:rFonts w:hint="eastAsia"/>
        </w:rPr>
        <w:t xml:space="preserve">時代におけるコードベース品質の重要性を論じた発表資料のサマリです。</w:t>
      </w:r>
    </w:p>
    <w:bookmarkStart w:id="17" w:name="x-as-code-の歴史的進化"/>
    <w:p>
      <w:pPr>
        <w:pStyle w:val="2"/>
      </w:pPr>
      <w:r>
        <w:t xml:space="preserve">X as Code </w:t>
      </w:r>
      <w:r>
        <w:rPr>
          <w:rFonts w:hint="eastAsia"/>
        </w:rPr>
        <w:t xml:space="preserve">の歴史的進化</w:t>
      </w:r>
    </w:p>
    <w:p>
      <w:pPr>
        <w:pStyle w:val="FirstParagraph"/>
      </w:pPr>
      <w:r>
        <w:t xml:space="preserve">DevOps </w:t>
      </w:r>
      <w:r>
        <w:rPr>
          <w:rFonts w:hint="eastAsia"/>
        </w:rPr>
        <w:t xml:space="preserve">における「コード化」の潮流を時系列で整理しています。</w:t>
      </w:r>
    </w:p>
    <w:p>
      <w:pPr>
        <w:pStyle w:val="TableCaption"/>
      </w:pPr>
      <w:r>
        <w:t xml:space="preserve">X as Code </w:t>
      </w:r>
      <w:r>
        <w:rPr>
          <w:rFonts w:hint="eastAsia"/>
        </w:rPr>
        <w:t xml:space="preserve">の歴史的進化</w:t>
      </w:r>
    </w:p>
    <w:tbl>
      <w:tblPr>
        <w:tblStyle w:val="Table"/>
        <w:tblW w:type="auto" w:w="0"/>
        <w:tblLook w:firstRow="1" w:lastRow="0" w:firstColumn="0" w:lastColumn="0" w:noHBand="0" w:noVBand="0" w:val="0020"/>
        <w:tblCaption w:val="X as Code の歴史的進化"/>
      </w:tblPr>
      <w:tblGrid>
        <w:gridCol w:w="3960"/>
        <w:gridCol w:w="3960"/>
      </w:tblGrid>
      <w:tr>
        <w:trPr>
          <w:tblHeader w:val="on"/>
        </w:trPr>
        <w:tc>
          <w:tcPr/>
          <w:p>
            <w:pPr>
              <w:pStyle w:val="Compact"/>
            </w:pPr>
            <w:r>
              <w:rPr>
                <w:rFonts w:hint="eastAsia"/>
              </w:rPr>
              <w:t xml:space="preserve">時代</w:t>
            </w:r>
          </w:p>
        </w:tc>
        <w:tc>
          <w:tcPr/>
          <w:p>
            <w:pPr>
              <w:pStyle w:val="Compact"/>
            </w:pPr>
            <w:r>
              <w:rPr>
                <w:rFonts w:hint="eastAsia"/>
              </w:rPr>
              <w:t xml:space="preserve">概念</w:t>
            </w:r>
          </w:p>
        </w:tc>
      </w:tr>
      <w:tr>
        <w:tc>
          <w:tcPr/>
          <w:p>
            <w:pPr>
              <w:pStyle w:val="Compact"/>
            </w:pPr>
            <w:r>
              <w:t xml:space="preserve">2000 </w:t>
            </w:r>
            <w:r>
              <w:rPr>
                <w:rFonts w:hint="eastAsia"/>
              </w:rPr>
              <w:t xml:space="preserve">年代</w:t>
            </w:r>
          </w:p>
        </w:tc>
        <w:tc>
          <w:tcPr/>
          <w:p>
            <w:pPr>
              <w:pStyle w:val="Compact"/>
            </w:pPr>
            <w:r>
              <w:t xml:space="preserve">Infrastructure as Code </w:t>
            </w:r>
            <w:r>
              <w:rPr>
                <w:rFonts w:hint="eastAsia"/>
              </w:rPr>
              <w:t xml:space="preserve">の登場</w:t>
            </w:r>
          </w:p>
        </w:tc>
      </w:tr>
      <w:tr>
        <w:tc>
          <w:tcPr/>
          <w:p>
            <w:pPr>
              <w:pStyle w:val="Compact"/>
            </w:pPr>
            <w:r>
              <w:t xml:space="preserve">2010 </w:t>
            </w:r>
            <w:r>
              <w:rPr>
                <w:rFonts w:hint="eastAsia"/>
              </w:rPr>
              <w:t xml:space="preserve">年代前半</w:t>
            </w:r>
          </w:p>
        </w:tc>
        <w:tc>
          <w:tcPr/>
          <w:p>
            <w:pPr>
              <w:pStyle w:val="Compact"/>
            </w:pPr>
            <w:r>
              <w:t xml:space="preserve">Pipeline as Code・Configuration as Code </w:t>
            </w:r>
            <w:r>
              <w:rPr>
                <w:rFonts w:hint="eastAsia"/>
              </w:rPr>
              <w:t xml:space="preserve">の実用化</w:t>
            </w:r>
          </w:p>
        </w:tc>
      </w:tr>
      <w:tr>
        <w:tc>
          <w:tcPr/>
          <w:p>
            <w:pPr>
              <w:pStyle w:val="Compact"/>
            </w:pPr>
            <w:r>
              <w:t xml:space="preserve">2010 </w:t>
            </w:r>
            <w:r>
              <w:rPr>
                <w:rFonts w:hint="eastAsia"/>
              </w:rPr>
              <w:t xml:space="preserve">年代後半</w:t>
            </w:r>
          </w:p>
        </w:tc>
        <w:tc>
          <w:tcPr/>
          <w:p>
            <w:pPr>
              <w:pStyle w:val="Compact"/>
            </w:pPr>
            <w:r>
              <w:t xml:space="preserve">Policy as Code・Everything as Code </w:t>
            </w:r>
            <w:r>
              <w:rPr>
                <w:rFonts w:hint="eastAsia"/>
              </w:rPr>
              <w:t xml:space="preserve">の台頭</w:t>
            </w:r>
          </w:p>
        </w:tc>
      </w:tr>
    </w:tbl>
    <w:bookmarkEnd w:id="17"/>
    <w:bookmarkStart w:id="18" w:name="gitops-の概念"/>
    <w:p>
      <w:pPr>
        <w:pStyle w:val="2"/>
      </w:pPr>
      <w:r>
        <w:t xml:space="preserve">GitOps </w:t>
      </w:r>
      <w:r>
        <w:rPr>
          <w:rFonts w:hint="eastAsia"/>
        </w:rPr>
        <w:t xml:space="preserve">の概念</w:t>
      </w:r>
    </w:p>
    <w:p>
      <w:pPr>
        <w:pStyle w:val="FirstParagraph"/>
      </w:pPr>
      <w:r>
        <w:t xml:space="preserve">Git </w:t>
      </w:r>
      <w:r>
        <w:rPr>
          <w:rFonts w:hint="eastAsia"/>
        </w:rPr>
        <w:t xml:space="preserve">リポジトリを唯一の信頼源</w:t>
      </w:r>
      <w:r>
        <w:t xml:space="preserve"> (Single Source of Truth) </w:t>
      </w:r>
      <w:r>
        <w:rPr>
          <w:rFonts w:hint="eastAsia"/>
        </w:rPr>
        <w:t xml:space="preserve">とし、すべての変更をコミットとプルリクエストを通じて実行する運用手法です。宣言的な構成管理と変更履歴の完全な追跡可能性が特徴です。</w:t>
      </w:r>
    </w:p>
    <w:bookmarkEnd w:id="18"/>
    <w:bookmarkStart w:id="19" w:name="生成-ai-とコードベースの相互作用"/>
    <w:p>
      <w:pPr>
        <w:pStyle w:val="2"/>
      </w:pPr>
      <w:r>
        <w:rPr>
          <w:rFonts w:hint="eastAsia"/>
        </w:rPr>
        <w:t xml:space="preserve">生成</w:t>
      </w:r>
      <w:r>
        <w:t xml:space="preserve"> AI </w:t>
      </w:r>
      <w:r>
        <w:rPr>
          <w:rFonts w:hint="eastAsia"/>
        </w:rPr>
        <w:t xml:space="preserve">とコードベースの相互作用</w:t>
      </w:r>
    </w:p>
    <w:p>
      <w:pPr>
        <w:pStyle w:val="Compact"/>
        <w:numPr>
          <w:ilvl w:val="0"/>
          <w:numId w:val="1001"/>
        </w:numPr>
      </w:pPr>
      <w:r>
        <w:t xml:space="preserve">GitHub Copilot </w:t>
      </w:r>
      <w:r>
        <w:rPr>
          <w:rFonts w:hint="eastAsia"/>
        </w:rPr>
        <w:t xml:space="preserve">などの登場により、組織のコードベースが生成</w:t>
      </w:r>
      <w:r>
        <w:t xml:space="preserve"> AI </w:t>
      </w:r>
      <w:r>
        <w:rPr>
          <w:rFonts w:hint="eastAsia"/>
        </w:rPr>
        <w:t xml:space="preserve">の学習・参照対象となります。</w:t>
      </w:r>
    </w:p>
    <w:p>
      <w:pPr>
        <w:pStyle w:val="Compact"/>
        <w:numPr>
          <w:ilvl w:val="0"/>
          <w:numId w:val="1001"/>
        </w:numPr>
      </w:pPr>
      <w:r>
        <w:rPr>
          <w:rFonts w:hint="eastAsia"/>
        </w:rPr>
        <w:t xml:space="preserve">コードベースの品質が高いほど、AI</w:t>
      </w:r>
      <w:r>
        <w:t xml:space="preserve"> </w:t>
      </w:r>
      <w:r>
        <w:rPr>
          <w:rFonts w:hint="eastAsia"/>
        </w:rPr>
        <w:t xml:space="preserve">からより質の高いサポートが得られます。</w:t>
      </w:r>
    </w:p>
    <w:p>
      <w:pPr>
        <w:pStyle w:val="Compact"/>
        <w:numPr>
          <w:ilvl w:val="0"/>
          <w:numId w:val="1001"/>
        </w:numPr>
      </w:pPr>
      <w:r>
        <w:rPr>
          <w:rFonts w:hint="eastAsia"/>
        </w:rPr>
        <w:t xml:space="preserve">可読性の高い命名規則・明確なアーキテクチャが生成</w:t>
      </w:r>
      <w:r>
        <w:t xml:space="preserve"> AI </w:t>
      </w:r>
      <w:r>
        <w:rPr>
          <w:rFonts w:hint="eastAsia"/>
        </w:rPr>
        <w:t xml:space="preserve">の活用効果を左右します。</w:t>
      </w:r>
    </w:p>
    <w:bookmarkEnd w:id="19"/>
    <w:bookmarkStart w:id="20" w:name="Xfa3a87568353b808e85b9f279ced0ae75bb873f"/>
    <w:p>
      <w:pPr>
        <w:pStyle w:val="2"/>
      </w:pPr>
      <w:r>
        <w:t xml:space="preserve">Design as Code と ADR (Architecture Decision Record)</w:t>
      </w:r>
    </w:p>
    <w:p>
      <w:pPr>
        <w:pStyle w:val="FirstParagraph"/>
      </w:pPr>
      <w:r>
        <w:rPr>
          <w:rFonts w:hint="eastAsia"/>
        </w:rPr>
        <w:t xml:space="preserve">設計思想や意思決定の根拠をコードと同じリポジトリで管理する手法です。組織知識の属人化を防ぎ、生成</w:t>
      </w:r>
      <w:r>
        <w:t xml:space="preserve"> AI </w:t>
      </w:r>
      <w:r>
        <w:rPr>
          <w:rFonts w:hint="eastAsia"/>
        </w:rPr>
        <w:t xml:space="preserve">へのコンテキスト提供を実現します。</w:t>
      </w:r>
    </w:p>
    <w:bookmarkEnd w:id="20"/>
    <w:bookmarkStart w:id="21" w:name="組織的課題"/>
    <w:p>
      <w:pPr>
        <w:pStyle w:val="2"/>
      </w:pPr>
      <w:r>
        <w:rPr>
          <w:rFonts w:hint="eastAsia"/>
        </w:rPr>
        <w:t xml:space="preserve">組織的課題</w:t>
      </w:r>
    </w:p>
    <w:p>
      <w:pPr>
        <w:pStyle w:val="FirstParagraph"/>
      </w:pPr>
      <w:r>
        <w:rPr>
          <w:rFonts w:hint="eastAsia"/>
        </w:rPr>
        <w:t xml:space="preserve">技術の急速な進歩に比べ、組織文化の適応には遅れが生じやすいことが指摘されています。段階的なコード化推進と、変更を受け入れる組織文化の醸成が重要とされています。</w:t>
      </w:r>
    </w:p>
    <w:bookmarkEnd w:id="21"/>
    <w:bookmarkEnd w:id="22"/>
    <w:bookmarkStart w:id="27" w:name="このリポジトリとの関連"/>
    <w:p>
      <w:pPr>
        <w:pStyle w:val="10"/>
      </w:pPr>
      <w:r>
        <w:rPr>
          <w:rFonts w:hint="eastAsia"/>
        </w:rPr>
        <w:t xml:space="preserve">このリポジトリとの関連</w:t>
      </w:r>
    </w:p>
    <w:p>
      <w:pPr>
        <w:pStyle w:val="FirstParagraph"/>
      </w:pPr>
      <w:r>
        <w:rPr>
          <w:rFonts w:hint="eastAsia"/>
        </w:rPr>
        <w:t xml:space="preserve">本リポジトリ</w:t>
      </w:r>
      <w:r>
        <w:t xml:space="preserve"> </w:t>
      </w:r>
      <w:r>
        <w:rPr>
          <w:rStyle w:val="VerbatimChar"/>
        </w:rPr>
        <w:t xml:space="preserve">c-modernization-kit</w:t>
      </w:r>
      <w:r>
        <w:t xml:space="preserve"> </w:t>
      </w:r>
      <w:r>
        <w:rPr>
          <w:rFonts w:hint="eastAsia"/>
        </w:rPr>
        <w:t xml:space="preserve">は、発表で提唱された</w:t>
      </w:r>
      <w:r>
        <w:t xml:space="preserve"> X as Code・GitOps </w:t>
      </w:r>
      <w:r>
        <w:rPr>
          <w:rFonts w:hint="eastAsia"/>
        </w:rPr>
        <w:t xml:space="preserve">の実践例として位置づけられます。</w:t>
      </w:r>
    </w:p>
    <w:bookmarkStart w:id="23" w:name="infrastructure-pipeline-as-code"/>
    <w:p>
      <w:pPr>
        <w:pStyle w:val="2"/>
      </w:pPr>
      <w:r>
        <w:t xml:space="preserve">Infrastructure / Pipeline as Code</w:t>
      </w:r>
    </w:p>
    <w:p>
      <w:pPr>
        <w:pStyle w:val="Compact"/>
        <w:numPr>
          <w:ilvl w:val="0"/>
          <w:numId w:val="1002"/>
        </w:numPr>
      </w:pPr>
      <w:r>
        <w:rPr>
          <w:rStyle w:val="VerbatimChar"/>
          <w:b/>
          <w:bCs/>
        </w:rPr>
        <w:t xml:space="preserve">makefw/</w:t>
      </w:r>
      <w:r>
        <w:t xml:space="preserve"> </w:t>
      </w:r>
      <w:r>
        <w:t xml:space="preserve">(サブモジュール) - Make </w:t>
      </w:r>
      <w:r>
        <w:rPr>
          <w:rFonts w:hint="eastAsia"/>
        </w:rPr>
        <w:t xml:space="preserve">ビルドシステムをコード化したフレームワークです。C/C++</w:t>
      </w:r>
      <w:r>
        <w:t xml:space="preserve"> および .NET </w:t>
      </w:r>
      <w:r>
        <w:rPr>
          <w:rFonts w:hint="eastAsia"/>
        </w:rPr>
        <w:t xml:space="preserve">のビルドルールをテンプレートとして定義し、プロジェクト横断で再利用できます。</w:t>
      </w:r>
    </w:p>
    <w:p>
      <w:pPr>
        <w:pStyle w:val="Compact"/>
        <w:numPr>
          <w:ilvl w:val="0"/>
          <w:numId w:val="1002"/>
        </w:numPr>
      </w:pPr>
      <w:r>
        <w:rPr>
          <w:rStyle w:val="VerbatimChar"/>
          <w:b/>
          <w:bCs/>
        </w:rPr>
        <w:t xml:space="preserve">testfw/</w:t>
      </w:r>
      <w:r>
        <w:t xml:space="preserve"> </w:t>
      </w:r>
      <w:r>
        <w:t xml:space="preserve">(サブモジュール) - </w:t>
      </w:r>
      <w:r>
        <w:rPr>
          <w:rFonts w:hint="eastAsia"/>
        </w:rPr>
        <w:t xml:space="preserve">テスト実行・レポート生成をコード化しています。Google</w:t>
      </w:r>
      <w:r>
        <w:t xml:space="preserve"> Test ベースのテストパイプラインを makefile </w:t>
      </w:r>
      <w:r>
        <w:rPr>
          <w:rFonts w:hint="eastAsia"/>
        </w:rPr>
        <w:t xml:space="preserve">で制御します。</w:t>
      </w:r>
    </w:p>
    <w:bookmarkEnd w:id="23"/>
    <w:bookmarkStart w:id="24" w:name="documentation-as-code"/>
    <w:p>
      <w:pPr>
        <w:pStyle w:val="2"/>
      </w:pPr>
      <w:r>
        <w:t xml:space="preserve">Documentation as Code</w:t>
      </w:r>
    </w:p>
    <w:p>
      <w:pPr>
        <w:pStyle w:val="Compact"/>
        <w:numPr>
          <w:ilvl w:val="0"/>
          <w:numId w:val="1003"/>
        </w:numPr>
      </w:pPr>
      <w:r>
        <w:rPr>
          <w:rStyle w:val="VerbatimChar"/>
          <w:b/>
          <w:bCs/>
        </w:rPr>
        <w:t xml:space="preserve">doxyfw/</w:t>
      </w:r>
      <w:r>
        <w:t xml:space="preserve"> </w:t>
      </w:r>
      <w:r>
        <w:t xml:space="preserve">(サブモジュール) - Doxygen・Doxybook2 </w:t>
      </w:r>
      <w:r>
        <w:rPr>
          <w:rFonts w:hint="eastAsia"/>
        </w:rPr>
        <w:t xml:space="preserve">を使い、ソースコードコメントから</w:t>
      </w:r>
      <w:r>
        <w:t xml:space="preserve"> HTML/Markdown </w:t>
      </w:r>
      <w:r>
        <w:rPr>
          <w:rFonts w:hint="eastAsia"/>
        </w:rPr>
        <w:t xml:space="preserve">ドキュメントを自動生成します。ドキュメントをコードと同一リポジトリで管理する</w:t>
      </w:r>
      <w:r>
        <w:t xml:space="preserve"> Design as Code </w:t>
      </w:r>
      <w:r>
        <w:rPr>
          <w:rFonts w:hint="eastAsia"/>
        </w:rPr>
        <w:t xml:space="preserve">の実践例です。</w:t>
      </w:r>
    </w:p>
    <w:p>
      <w:pPr>
        <w:pStyle w:val="Compact"/>
        <w:numPr>
          <w:ilvl w:val="0"/>
          <w:numId w:val="1003"/>
        </w:numPr>
      </w:pPr>
      <w:r>
        <w:rPr>
          <w:rStyle w:val="VerbatimChar"/>
          <w:b/>
          <w:bCs/>
        </w:rPr>
        <w:t xml:space="preserve">docsfw/</w:t>
      </w:r>
      <w:r>
        <w:t xml:space="preserve"> </w:t>
      </w:r>
      <w:r>
        <w:t xml:space="preserve">(サブモジュール) - Pandoc </w:t>
      </w:r>
      <w:r>
        <w:rPr>
          <w:rFonts w:hint="eastAsia"/>
        </w:rPr>
        <w:t xml:space="preserve">を使った</w:t>
      </w:r>
      <w:r>
        <w:t xml:space="preserve"> Markdown → HTML/docx </w:t>
      </w:r>
      <w:r>
        <w:rPr>
          <w:rFonts w:hint="eastAsia"/>
        </w:rPr>
        <w:t xml:space="preserve">変換フレームワークです。ドキュメントの発行プロセスもコード化されています。</w:t>
      </w:r>
    </w:p>
    <w:p>
      <w:pPr>
        <w:pStyle w:val="Compact"/>
        <w:numPr>
          <w:ilvl w:val="0"/>
          <w:numId w:val="1003"/>
        </w:numPr>
      </w:pPr>
      <w:r>
        <w:rPr>
          <w:rStyle w:val="VerbatimChar"/>
          <w:b/>
          <w:bCs/>
        </w:rPr>
        <w:t xml:space="preserve">docs-src/</w:t>
      </w:r>
      <w:r>
        <w:t xml:space="preserve"> </w:t>
      </w:r>
      <w:r>
        <w:t xml:space="preserve">- ADR </w:t>
      </w:r>
      <w:r>
        <w:rPr>
          <w:rFonts w:hint="eastAsia"/>
        </w:rPr>
        <w:t xml:space="preserve">に相当するドキュメントソース群です。設計上の決定や背景をコードと並列管理しています。</w:t>
      </w:r>
    </w:p>
    <w:bookmarkEnd w:id="24"/>
    <w:bookmarkStart w:id="25" w:name="gitops-との整合"/>
    <w:p>
      <w:pPr>
        <w:pStyle w:val="2"/>
      </w:pPr>
      <w:r>
        <w:t xml:space="preserve">GitOps </w:t>
      </w:r>
      <w:r>
        <w:rPr>
          <w:rFonts w:hint="eastAsia"/>
        </w:rPr>
        <w:t xml:space="preserve">との整合</w:t>
      </w:r>
    </w:p>
    <w:p>
      <w:pPr>
        <w:pStyle w:val="FirstParagraph"/>
      </w:pPr>
      <w:r>
        <w:rPr>
          <w:rFonts w:hint="eastAsia"/>
        </w:rPr>
        <w:t xml:space="preserve">サブモジュールによる依存管理は</w:t>
      </w:r>
      <w:r>
        <w:t xml:space="preserve"> Git </w:t>
      </w:r>
      <w:r>
        <w:rPr>
          <w:rFonts w:hint="eastAsia"/>
        </w:rPr>
        <w:t xml:space="preserve">のコミット単位でバージョンが固定され、GitOps</w:t>
      </w:r>
      <w:r>
        <w:t xml:space="preserve"> の「Git </w:t>
      </w:r>
      <w:r>
        <w:rPr>
          <w:rFonts w:hint="eastAsia"/>
        </w:rPr>
        <w:t xml:space="preserve">を唯一の信頼源とする」原則に沿った構成になっています。フレームワーク側の更新はサブモジュールの更新コミットとして記録され、変更履歴が完全に追跡可能です。</w:t>
      </w:r>
    </w:p>
    <w:bookmarkEnd w:id="25"/>
    <w:bookmarkStart w:id="26" w:name="生成-ai-活用との関係"/>
    <w:p>
      <w:pPr>
        <w:pStyle w:val="2"/>
      </w:pPr>
      <w:r>
        <w:rPr>
          <w:rFonts w:hint="eastAsia"/>
        </w:rPr>
        <w:t xml:space="preserve">生成</w:t>
      </w:r>
      <w:r>
        <w:t xml:space="preserve"> AI </w:t>
      </w:r>
      <w:r>
        <w:rPr>
          <w:rFonts w:hint="eastAsia"/>
        </w:rPr>
        <w:t xml:space="preserve">活用との関係</w:t>
      </w:r>
    </w:p>
    <w:p>
      <w:pPr>
        <w:pStyle w:val="FirstParagraph"/>
      </w:pPr>
      <w:r>
        <w:rPr>
          <w:rFonts w:hint="eastAsia"/>
        </w:rPr>
        <w:t xml:space="preserve">本リポジトリの</w:t>
      </w:r>
      <w:r>
        <w:t xml:space="preserve"> </w:t>
      </w:r>
      <w:r>
        <w:rPr>
          <w:rStyle w:val="VerbatimChar"/>
        </w:rPr>
        <w:t xml:space="preserve">docs-src</w:t>
      </w:r>
      <w:r>
        <w:t xml:space="preserve"> </w:t>
      </w:r>
      <w:r>
        <w:rPr>
          <w:rFonts w:hint="eastAsia"/>
        </w:rPr>
        <w:t xml:space="preserve">および各サブモジュールの</w:t>
      </w:r>
      <w:r>
        <w:t xml:space="preserve"> </w:t>
      </w:r>
      <w:r>
        <w:rPr>
          <w:rStyle w:val="VerbatimChar"/>
        </w:rPr>
        <w:t xml:space="preserve">docs-src</w:t>
      </w:r>
      <w:r>
        <w:t xml:space="preserve"> </w:t>
      </w:r>
      <w:r>
        <w:rPr>
          <w:rFonts w:hint="eastAsia"/>
        </w:rPr>
        <w:t xml:space="preserve">は、開発者に加えて</w:t>
      </w:r>
      <w:r>
        <w:t xml:space="preserve"> AI </w:t>
      </w:r>
      <w:r>
        <w:rPr>
          <w:rFonts w:hint="eastAsia"/>
        </w:rPr>
        <w:t xml:space="preserve">へのコンテキスト提供も意図したドキュメントです。「コードベースの品質が生成</w:t>
      </w:r>
      <w:r>
        <w:t xml:space="preserve"> AI </w:t>
      </w:r>
      <w:r>
        <w:rPr>
          <w:rFonts w:hint="eastAsia"/>
        </w:rPr>
        <w:t xml:space="preserve">の活用効果を左右する」という発表の主張を体現しています。</w:t>
      </w:r>
    </w:p>
    <w:bookmarkEnd w:id="26"/>
    <w:bookmarkEnd w:id="27"/>
    <w:bookmarkStart w:id="31" w:name="学習マテリアル"/>
    <w:p>
      <w:pPr>
        <w:pStyle w:val="10"/>
      </w:pPr>
      <w:r>
        <w:rPr>
          <w:rFonts w:hint="eastAsia"/>
        </w:rPr>
        <w:t xml:space="preserve">学習マテリアル</w:t>
      </w:r>
    </w:p>
    <w:p>
      <w:pPr>
        <w:pStyle w:val="Compact"/>
        <w:numPr>
          <w:ilvl w:val="0"/>
          <w:numId w:val="1004"/>
        </w:numPr>
      </w:pPr>
      <w:hyperlink r:id="rId28">
        <w:r>
          <w:rPr>
            <w:rStyle w:val="af1"/>
          </w:rPr>
          <w:t xml:space="preserve">Speaker Deck - </w:t>
        </w:r>
        <w:r>
          <w:rPr>
            <w:rStyle w:val="af1"/>
            <w:rFonts w:hint="eastAsia"/>
          </w:rPr>
          <w:t xml:space="preserve">発表スライド</w:t>
        </w:r>
      </w:hyperlink>
      <w:r>
        <w:t xml:space="preserve"> </w:t>
      </w:r>
      <w:r>
        <w:t xml:space="preserve">- </w:t>
      </w:r>
      <w:r>
        <w:rPr>
          <w:rFonts w:hint="eastAsia"/>
        </w:rPr>
        <w:t xml:space="preserve">発表者:</w:t>
      </w:r>
      <w:r>
        <w:t xml:space="preserve"> </w:t>
      </w:r>
      <w:r>
        <w:rPr>
          <w:rFonts w:hint="eastAsia"/>
        </w:rPr>
        <w:t xml:space="preserve">森友梨映</w:t>
      </w:r>
      <w:r>
        <w:t xml:space="preserve"> (Yurie Mori)、Microsoft MVP for Developer Technologies</w:t>
      </w:r>
    </w:p>
    <w:p>
      <w:pPr>
        <w:pStyle w:val="Compact"/>
        <w:numPr>
          <w:ilvl w:val="0"/>
          <w:numId w:val="1004"/>
        </w:numPr>
      </w:pPr>
      <w:r>
        <w:rPr>
          <w:rFonts w:hint="eastAsia"/>
        </w:rPr>
        <w:t xml:space="preserve">発表イベント:</w:t>
      </w:r>
    </w:p>
    <w:p>
      <w:pPr>
        <w:pStyle w:val="Compact"/>
        <w:numPr>
          <w:ilvl w:val="1"/>
          <w:numId w:val="1005"/>
        </w:numPr>
      </w:pPr>
      <w:hyperlink r:id="rId29">
        <w:r>
          <w:rPr>
            <w:rStyle w:val="af1"/>
          </w:rPr>
          <w:t xml:space="preserve">Burikaigi 2025 (2025 </w:t>
        </w:r>
        <w:r>
          <w:rPr>
            <w:rStyle w:val="af1"/>
            <w:rFonts w:hint="eastAsia"/>
          </w:rPr>
          <w:t xml:space="preserve">年</w:t>
        </w:r>
        <w:r>
          <w:rPr>
            <w:rStyle w:val="af1"/>
          </w:rPr>
          <w:t xml:space="preserve"> 1 </w:t>
        </w:r>
        <w:r>
          <w:rPr>
            <w:rStyle w:val="af1"/>
            <w:rFonts w:hint="eastAsia"/>
          </w:rPr>
          <w:t xml:space="preserve">月</w:t>
        </w:r>
        <w:r>
          <w:rPr>
            <w:rStyle w:val="af1"/>
          </w:rPr>
          <w:t xml:space="preserve"> 31 </w:t>
        </w:r>
        <w:r>
          <w:rPr>
            <w:rStyle w:val="af1"/>
            <w:rFonts w:hint="eastAsia"/>
          </w:rPr>
          <w:t xml:space="preserve">日)</w:t>
        </w:r>
      </w:hyperlink>
    </w:p>
    <w:p>
      <w:pPr>
        <w:pStyle w:val="Compact"/>
        <w:numPr>
          <w:ilvl w:val="1"/>
          <w:numId w:val="1005"/>
        </w:numPr>
      </w:pPr>
      <w:hyperlink r:id="rId30">
        <w:r>
          <w:rPr>
            <w:rStyle w:val="af1"/>
          </w:rPr>
          <w:t xml:space="preserve">DevOps Days Tokyo 2025 Day2 (2025 </w:t>
        </w:r>
        <w:r>
          <w:rPr>
            <w:rStyle w:val="af1"/>
            <w:rFonts w:hint="eastAsia"/>
          </w:rPr>
          <w:t xml:space="preserve">年</w:t>
        </w:r>
        <w:r>
          <w:rPr>
            <w:rStyle w:val="af1"/>
          </w:rPr>
          <w:t xml:space="preserve"> 4 </w:t>
        </w:r>
        <w:r>
          <w:rPr>
            <w:rStyle w:val="af1"/>
            <w:rFonts w:hint="eastAsia"/>
          </w:rPr>
          <w:t xml:space="preserve">月</w:t>
        </w:r>
        <w:r>
          <w:rPr>
            <w:rStyle w:val="af1"/>
          </w:rPr>
          <w:t xml:space="preserve"> 16 </w:t>
        </w:r>
        <w:r>
          <w:rPr>
            <w:rStyle w:val="af1"/>
            <w:rFonts w:hint="eastAsia"/>
          </w:rPr>
          <w:t xml:space="preserve">日)</w:t>
        </w:r>
      </w:hyperlink>
    </w:p>
    <w:bookmarkEnd w:id="3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28" Target="https://speakerdeck.com/yuriemori/sheng-cheng-aishi-dai-nososukodoguan-li-wokao-eru-x-as-codekaragitopshenodevopsjin-hua-lun" TargetMode="External" /><Relationship Type="http://schemas.openxmlformats.org/officeDocument/2006/relationships/hyperlink" Id="rId29" Target="https://x.com/1115_lilium/status/1885534108799164522" TargetMode="External" /><Relationship Type="http://schemas.openxmlformats.org/officeDocument/2006/relationships/hyperlink" Id="rId30" Target="https://x.com/1115_lilium/status/1912383966323306915" TargetMode="External" /></Relationships>
</file>

<file path=word/_rels/footnotes.xml.rels><?xml version="1.0" encoding="UTF-8"?><Relationships xmlns="http://schemas.openxmlformats.org/package/2006/relationships"><Relationship Type="http://schemas.openxmlformats.org/officeDocument/2006/relationships/hyperlink" Id="rId28" Target="https://speakerdeck.com/yuriemori/sheng-cheng-aishi-dai-nososukodoguan-li-wokao-eru-x-as-codekaragitopshenodevopsjin-hua-lun" TargetMode="External" /><Relationship Type="http://schemas.openxmlformats.org/officeDocument/2006/relationships/hyperlink" Id="rId29" Target="https://x.com/1115_lilium/status/1885534108799164522" TargetMode="External" /><Relationship Type="http://schemas.openxmlformats.org/officeDocument/2006/relationships/hyperlink" Id="rId30" Target="https://x.com/1115_lilium/status/1912383966323306915"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生成 AI 時代のソースコード管理を考える: 'X as Code' から GitOps への DevOps 進化論</dc:title>
  <dc:creator>Tetsuo Honda</dc:creator>
  <cp:keywords/>
  <dcterms:created xsi:type="dcterms:W3CDTF">2026-04-02T12:42:39Z</dcterms:created>
  <dcterms:modified xsi:type="dcterms:W3CDTF">2026-04-02T12:42:39Z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Sat, 21 Feb 2026 18:45:59 +0900 d6e38c7</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