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6.png" ContentType="image/png"/>
  <Override PartName="/word/media/rId23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rsvg-convert </w:t>
      </w:r>
      <w:r>
        <w:rPr>
          <w:rFonts w:hint="eastAsia"/>
        </w:rPr>
        <w:t xml:space="preserve">の独自実装について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pub_markdown では、rsvg-convert </w:t>
      </w:r>
      <w:r>
        <w:rPr>
          <w:rFonts w:hint="eastAsia"/>
        </w:rPr>
        <w:t xml:space="preserve">を独自実装している。</w:t>
      </w:r>
      <w:r>
        <w:br/>
      </w:r>
      <w:r>
        <w:t xml:space="preserve">このスクリプトは、Pandoc で SVG </w:t>
      </w:r>
      <w:r>
        <w:rPr>
          <w:rFonts w:hint="eastAsia"/>
        </w:rPr>
        <w:t xml:space="preserve">ファイルを含む</w:t>
      </w:r>
      <w:r>
        <w:t xml:space="preserve"> DOCX </w:t>
      </w:r>
      <w:r>
        <w:rPr>
          <w:rFonts w:hint="eastAsia"/>
        </w:rPr>
        <w:t xml:space="preserve">ファイルを生成する際に、標準の</w:t>
      </w:r>
      <w:r>
        <w:t xml:space="preserve"> </w:t>
      </w:r>
      <w:r>
        <w:rPr>
          <w:rStyle w:val="VerbatimChar"/>
        </w:rPr>
        <w:t xml:space="preserve">rsvg-convert</w:t>
      </w:r>
      <w:r>
        <w:t xml:space="preserve"> </w:t>
      </w:r>
      <w:r>
        <w:rPr>
          <w:rFonts w:hint="eastAsia"/>
        </w:rPr>
        <w:t xml:space="preserve">の代替として動作する</w:t>
      </w:r>
      <w:r>
        <w:t xml:space="preserve"> Puppeteer ベースの SVG→PNG </w:t>
      </w:r>
      <w:r>
        <w:rPr>
          <w:rFonts w:hint="eastAsia"/>
        </w:rPr>
        <w:t xml:space="preserve">変換ツールである。</w:t>
      </w:r>
    </w:p>
    <w:bookmarkEnd w:id="17"/>
    <w:bookmarkStart w:id="21" w:name="背景と目的"/>
    <w:p>
      <w:pPr>
        <w:pStyle w:val="10"/>
      </w:pPr>
      <w:r>
        <w:rPr>
          <w:rFonts w:hint="eastAsia"/>
        </w:rPr>
        <w:t xml:space="preserve">背景と目的</w:t>
      </w:r>
    </w:p>
    <w:bookmarkStart w:id="18" w:name="pandoc-の画像変換の仕組み"/>
    <w:p>
      <w:pPr>
        <w:pStyle w:val="2"/>
      </w:pPr>
      <w:r>
        <w:t xml:space="preserve">Pandoc </w:t>
      </w:r>
      <w:r>
        <w:rPr>
          <w:rFonts w:hint="eastAsia"/>
        </w:rPr>
        <w:t xml:space="preserve">の画像変換の仕組み</w:t>
      </w:r>
    </w:p>
    <w:p>
      <w:pPr>
        <w:pStyle w:val="FirstParagraph"/>
      </w:pPr>
      <w:r>
        <w:t xml:space="preserve">Pandoc が Markdown </w:t>
      </w:r>
      <w:r>
        <w:rPr>
          <w:rFonts w:hint="eastAsia"/>
        </w:rPr>
        <w:t xml:space="preserve">やその他の形式から</w:t>
      </w:r>
      <w:r>
        <w:t xml:space="preserve"> DOCX </w:t>
      </w:r>
      <w:r>
        <w:rPr>
          <w:rFonts w:hint="eastAsia"/>
        </w:rPr>
        <w:t xml:space="preserve">ファイルを生成する際、SVG</w:t>
      </w:r>
      <w:r>
        <w:t xml:space="preserve"> </w:t>
      </w:r>
      <w:r>
        <w:rPr>
          <w:rFonts w:hint="eastAsia"/>
        </w:rPr>
        <w:t xml:space="preserve">画像は直接</w:t>
      </w:r>
      <w:r>
        <w:t xml:space="preserve"> DOCX </w:t>
      </w:r>
      <w:r>
        <w:rPr>
          <w:rFonts w:hint="eastAsia"/>
        </w:rPr>
        <w:t xml:space="preserve">に埋め込むことができない。そのため、以下の流れで処理される。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SVG </w:t>
      </w:r>
      <w:r>
        <w:rPr>
          <w:rFonts w:hint="eastAsia"/>
          <w:b/>
          <w:bCs/>
        </w:rPr>
        <w:t xml:space="preserve">検出</w:t>
      </w:r>
      <w:r>
        <w:t xml:space="preserve">: </w:t>
      </w:r>
      <w:r>
        <w:rPr>
          <w:rFonts w:hint="eastAsia"/>
        </w:rPr>
        <w:t xml:space="preserve">ドキュメント内の</w:t>
      </w:r>
      <w:r>
        <w:t xml:space="preserve"> SVG </w:t>
      </w:r>
      <w:r>
        <w:rPr>
          <w:rFonts w:hint="eastAsia"/>
        </w:rPr>
        <w:t xml:space="preserve">画像を識別する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PNG </w:t>
      </w:r>
      <w:r>
        <w:rPr>
          <w:rFonts w:hint="eastAsia"/>
          <w:b/>
          <w:bCs/>
        </w:rPr>
        <w:t xml:space="preserve">変換</w:t>
      </w:r>
      <w:r>
        <w:t xml:space="preserve">: SVG を PNG </w:t>
      </w:r>
      <w:r>
        <w:rPr>
          <w:rFonts w:hint="eastAsia"/>
        </w:rPr>
        <w:t xml:space="preserve">形式に変換</w:t>
      </w:r>
      <w:r>
        <w:t xml:space="preserve"> (</w:t>
      </w:r>
      <w:r>
        <w:rPr>
          <w:rStyle w:val="VerbatimChar"/>
        </w:rPr>
        <w:t xml:space="preserve">rsvg-convert</w:t>
      </w:r>
      <w:r>
        <w:t xml:space="preserve"> </w:t>
      </w:r>
      <w:r>
        <w:rPr>
          <w:rFonts w:hint="eastAsia"/>
        </w:rPr>
        <w:t xml:space="preserve">を使用)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DOCX </w:t>
      </w:r>
      <w:r>
        <w:rPr>
          <w:rFonts w:hint="eastAsia"/>
          <w:b/>
          <w:bCs/>
        </w:rPr>
        <w:t xml:space="preserve">埋め込み</w:t>
      </w:r>
      <w:r>
        <w:t xml:space="preserve">: </w:t>
      </w:r>
      <w:r>
        <w:rPr>
          <w:rFonts w:hint="eastAsia"/>
        </w:rPr>
        <w:t xml:space="preserve">変換した</w:t>
      </w:r>
      <w:r>
        <w:t xml:space="preserve"> PNG を DOCX </w:t>
      </w:r>
      <w:r>
        <w:rPr>
          <w:rFonts w:hint="eastAsia"/>
        </w:rPr>
        <w:t xml:space="preserve">ファイルに埋め込む</w:t>
      </w:r>
    </w:p>
    <w:bookmarkEnd w:id="18"/>
    <w:bookmarkStart w:id="19" w:name="標準-rsvg-convert-の課題"/>
    <w:p>
      <w:pPr>
        <w:pStyle w:val="2"/>
      </w:pPr>
      <w:r>
        <w:rPr>
          <w:rFonts w:hint="eastAsia"/>
        </w:rPr>
        <w:t xml:space="preserve">標準</w:t>
      </w:r>
      <w:r>
        <w:t xml:space="preserve"> rsvg-convert </w:t>
      </w:r>
      <w:r>
        <w:rPr>
          <w:rFonts w:hint="eastAsia"/>
        </w:rPr>
        <w:t xml:space="preserve">の課題</w:t>
      </w:r>
    </w:p>
    <w:p>
      <w:pPr>
        <w:pStyle w:val="FirstParagraph"/>
      </w:pPr>
      <w:r>
        <w:rPr>
          <w:rFonts w:hint="eastAsia"/>
        </w:rPr>
        <w:t xml:space="preserve">従来の</w:t>
      </w:r>
      <w:r>
        <w:t xml:space="preserve"> </w:t>
      </w:r>
      <w:r>
        <w:rPr>
          <w:rStyle w:val="VerbatimChar"/>
        </w:rPr>
        <w:t xml:space="preserve">rsvg-convert</w:t>
      </w:r>
      <w:r>
        <w:t xml:space="preserve"> </w:t>
      </w:r>
      <w:r>
        <w:rPr>
          <w:rFonts w:hint="eastAsia"/>
        </w:rPr>
        <w:t xml:space="preserve">には以下の制約がある。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フォント互換性</w:t>
      </w:r>
      <w:r>
        <w:t xml:space="preserve">: </w:t>
      </w:r>
      <w:r>
        <w:rPr>
          <w:rFonts w:hint="eastAsia"/>
        </w:rPr>
        <w:t xml:space="preserve">システムにインストールされていないフォントの処理が困難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Web </w:t>
      </w:r>
      <w:r>
        <w:rPr>
          <w:rFonts w:hint="eastAsia"/>
          <w:b/>
          <w:bCs/>
        </w:rPr>
        <w:t xml:space="preserve">フォント対応</w:t>
      </w:r>
      <w:r>
        <w:t xml:space="preserve">: オンラインフォントや CSS</w:t>
      </w:r>
      <w:r>
        <w:t xml:space="preserve"> </w:t>
      </w:r>
      <w:r>
        <w:t xml:space="preserve">[@import]</w:t>
      </w:r>
      <w:r>
        <w:t xml:space="preserve"> </w:t>
      </w:r>
      <w:r>
        <w:rPr>
          <w:rFonts w:hint="eastAsia"/>
        </w:rPr>
        <w:t xml:space="preserve">の処理が限定的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レンダリング品質</w:t>
      </w:r>
      <w:r>
        <w:t xml:space="preserve">: </w:t>
      </w:r>
      <w:r>
        <w:rPr>
          <w:rFonts w:hint="eastAsia"/>
        </w:rPr>
        <w:t xml:space="preserve">一部の複雑な</w:t>
      </w:r>
      <w:r>
        <w:t xml:space="preserve"> SVG </w:t>
      </w:r>
      <w:r>
        <w:rPr>
          <w:rFonts w:hint="eastAsia"/>
        </w:rPr>
        <w:t xml:space="preserve">要素で期待通りの出力が得られない場合</w:t>
      </w:r>
    </w:p>
    <w:bookmarkEnd w:id="19"/>
    <w:bookmarkStart w:id="20" w:name="本スクリプトの利点"/>
    <w:p>
      <w:pPr>
        <w:pStyle w:val="2"/>
      </w:pPr>
      <w:r>
        <w:rPr>
          <w:rFonts w:hint="eastAsia"/>
        </w:rPr>
        <w:t xml:space="preserve">本スクリプトの利点</w:t>
      </w:r>
    </w:p>
    <w:p>
      <w:pPr>
        <w:pStyle w:val="FirstParagraph"/>
      </w:pPr>
      <w:r>
        <w:t xml:space="preserve">Puppeteer </w:t>
      </w:r>
      <w:r>
        <w:rPr>
          <w:rFonts w:hint="eastAsia"/>
        </w:rPr>
        <w:t xml:space="preserve">を使用することで以下の改善を実現している。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高いフォント互換性</w:t>
      </w:r>
      <w:r>
        <w:t xml:space="preserve">: Chromium </w:t>
      </w:r>
      <w:r>
        <w:rPr>
          <w:rFonts w:hint="eastAsia"/>
        </w:rPr>
        <w:t xml:space="preserve">エンジンによる豊富なフォント対応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高解像度出力</w:t>
      </w:r>
      <w:r>
        <w:t xml:space="preserve">: DPI </w:t>
      </w:r>
      <w:r>
        <w:rPr>
          <w:rFonts w:hint="eastAsia"/>
        </w:rPr>
        <w:t xml:space="preserve">設定に基づく高精細</w:t>
      </w:r>
      <w:r>
        <w:t xml:space="preserve"> PNG </w:t>
      </w:r>
      <w:r>
        <w:rPr>
          <w:rFonts w:hint="eastAsia"/>
        </w:rPr>
        <w:t xml:space="preserve">生成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完全な</w:t>
      </w:r>
      <w:r>
        <w:rPr>
          <w:b/>
          <w:bCs/>
        </w:rPr>
        <w:t xml:space="preserve"> SVG </w:t>
      </w:r>
      <w:r>
        <w:rPr>
          <w:rFonts w:hint="eastAsia"/>
          <w:b/>
          <w:bCs/>
        </w:rPr>
        <w:t xml:space="preserve">仕様対応</w:t>
      </w:r>
      <w:r>
        <w:t xml:space="preserve">: </w:t>
      </w:r>
      <w:r>
        <w:rPr>
          <w:rFonts w:hint="eastAsia"/>
        </w:rPr>
        <w:t xml:space="preserve">モダンブラウザと同等のレンダリング品質</w:t>
      </w:r>
    </w:p>
    <w:bookmarkEnd w:id="20"/>
    <w:bookmarkEnd w:id="21"/>
    <w:bookmarkStart w:id="28" w:name="アーキテクチャ"/>
    <w:p>
      <w:pPr>
        <w:pStyle w:val="10"/>
      </w:pPr>
      <w:r>
        <w:t xml:space="preserve">アーキテクチャ</w:t>
      </w:r>
    </w:p>
    <w:bookmarkStart w:id="22" w:name="ファイル構成"/>
    <w:p>
      <w:pPr>
        <w:pStyle w:val="2"/>
      </w:pPr>
      <w:r>
        <w:rPr>
          <w:rFonts w:hint="eastAsia"/>
        </w:rPr>
        <w:t xml:space="preserve">ファイル構成</w:t>
      </w:r>
    </w:p>
    <w:p>
      <w:pPr>
        <w:pStyle w:val="SourceCode"/>
      </w:pPr>
      <w:r>
        <w:rPr>
          <w:rStyle w:val="VerbatimChar"/>
        </w:rPr>
        <w:t xml:space="preserve">rsvg-convert.exe    # Windows </w:t>
      </w:r>
      <w:r>
        <w:rPr>
          <w:rStyle w:val="VerbatimChar"/>
          <w:rFonts w:hint="eastAsia"/>
        </w:rPr>
        <w:t xml:space="preserve">用エントリーポイント</w:t>
      </w:r>
      <w:r>
        <w:br/>
      </w:r>
      <w:r>
        <w:rPr>
          <w:rStyle w:val="VerbatimChar"/>
        </w:rPr>
        <w:t xml:space="preserve">rsvg-convert.cmd    # Windows </w:t>
      </w:r>
      <w:r>
        <w:rPr>
          <w:rStyle w:val="VerbatimChar"/>
          <w:rFonts w:hint="eastAsia"/>
        </w:rPr>
        <w:t xml:space="preserve">用バッチファイル</w:t>
      </w:r>
      <w:r>
        <w:rPr>
          <w:rStyle w:val="VerbatimChar"/>
        </w:rPr>
        <w:t xml:space="preserve"> (rsvg-convert.exe </w:t>
      </w:r>
      <w:r>
        <w:rPr>
          <w:rStyle w:val="VerbatimChar"/>
          <w:rFonts w:hint="eastAsia"/>
        </w:rPr>
        <w:t xml:space="preserve">から起動)</w:t>
      </w:r>
      <w:r>
        <w:br/>
      </w:r>
      <w:r>
        <w:rPr>
          <w:rStyle w:val="VerbatimChar"/>
        </w:rPr>
        <w:t xml:space="preserve">rsvg-convert        # Linux </w:t>
      </w:r>
      <w:r>
        <w:rPr>
          <w:rStyle w:val="VerbatimChar"/>
          <w:rFonts w:hint="eastAsia"/>
        </w:rPr>
        <w:t xml:space="preserve">用シェルファイル</w:t>
      </w:r>
      <w:r>
        <w:rPr>
          <w:rStyle w:val="VerbatimChar"/>
        </w:rPr>
        <w:t xml:space="preserve"> (エントリーポイント)</w:t>
      </w:r>
      <w:r>
        <w:br/>
      </w:r>
      <w:r>
        <w:rPr>
          <w:rStyle w:val="VerbatimChar"/>
        </w:rPr>
        <w:t xml:space="preserve">rsvg-convert.js     # メインの Node.js スクリプト</w:t>
      </w:r>
    </w:p>
    <w:bookmarkEnd w:id="22"/>
    <w:bookmarkStart w:id="27" w:name="処理フロー"/>
    <w:p>
      <w:pPr>
        <w:pStyle w:val="2"/>
      </w:pPr>
      <w:r>
        <w:rPr>
          <w:rFonts w:hint="eastAsia"/>
        </w:rPr>
        <w:t xml:space="preserve">処理フロー</w:t>
      </w:r>
    </w:p>
    <w:p>
      <w:pPr>
        <w:pStyle w:val="CaptionedFigure"/>
      </w:pPr>
      <w:r>
        <w:drawing>
          <wp:inline>
            <wp:extent cx="1885950" cy="5667375"/>
            <wp:effectExtent b="0" l="0" r="0" t="0"/>
            <wp:docPr descr="処理フロー" title="" id="24" name="Picture"/>
            <a:graphic>
              <a:graphicData uri="http://schemas.openxmlformats.org/drawingml/2006/picture">
                <pic:pic>
                  <pic:nvPicPr>
                    <pic:cNvPr descr="puml_c138c135cb2ef9c4bc71729acd86a2fa7fc00973.sv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56673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処理フロー</w:t>
      </w:r>
    </w:p>
    <w:bookmarkEnd w:id="27"/>
    <w:bookmarkEnd w:id="28"/>
    <w:bookmarkStart w:id="33" w:name="技術仕様"/>
    <w:p>
      <w:pPr>
        <w:pStyle w:val="10"/>
      </w:pPr>
      <w:r>
        <w:rPr>
          <w:rFonts w:hint="eastAsia"/>
        </w:rPr>
        <w:t xml:space="preserve">技術仕様</w:t>
      </w:r>
    </w:p>
    <w:bookmarkStart w:id="29" w:name="サポートされるオプション"/>
    <w:p>
      <w:pPr>
        <w:pStyle w:val="2"/>
      </w:pPr>
      <w:r>
        <w:t xml:space="preserve">サポートされるオプション</w:t>
      </w:r>
    </w:p>
    <w:p>
      <w:pPr>
        <w:pStyle w:val="FirstParagraph"/>
      </w:pPr>
      <w:r>
        <w:rPr>
          <w:rFonts w:hint="eastAsia"/>
        </w:rPr>
        <w:t xml:space="preserve">スクリプトは標準</w:t>
      </w:r>
      <w:r>
        <w:t xml:space="preserve"> </w:t>
      </w:r>
      <w:r>
        <w:rPr>
          <w:rStyle w:val="VerbatimChar"/>
        </w:rPr>
        <w:t xml:space="preserve">rsvg-convert</w:t>
      </w:r>
      <w:r>
        <w:t xml:space="preserve"> </w:t>
      </w:r>
      <w:r>
        <w:rPr>
          <w:rFonts w:hint="eastAsia"/>
        </w:rPr>
        <w:t xml:space="preserve">と互換性のある以下のオプションをサポートする。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-f png</w:t>
      </w:r>
      <w:r>
        <w:t xml:space="preserve">: </w:t>
      </w:r>
      <w:r>
        <w:rPr>
          <w:rFonts w:hint="eastAsia"/>
        </w:rPr>
        <w:t xml:space="preserve">出力形式</w:t>
      </w:r>
      <w:r>
        <w:t xml:space="preserve"> (PNG </w:t>
      </w:r>
      <w:r>
        <w:rPr>
          <w:rFonts w:hint="eastAsia"/>
        </w:rPr>
        <w:t xml:space="preserve">固定)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--dpi-x N</w:t>
      </w:r>
      <w:r>
        <w:t xml:space="preserve">: </w:t>
      </w:r>
      <w:r>
        <w:rPr>
          <w:rFonts w:hint="eastAsia"/>
        </w:rPr>
        <w:t xml:space="preserve">水平解像度</w:t>
      </w:r>
      <w:r>
        <w:t xml:space="preserve"> (デフォルト: 96)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--dpi-y N</w:t>
      </w:r>
      <w:r>
        <w:t xml:space="preserve">: </w:t>
      </w:r>
      <w:r>
        <w:rPr>
          <w:rFonts w:hint="eastAsia"/>
        </w:rPr>
        <w:t xml:space="preserve">垂直解像度</w:t>
      </w:r>
      <w:r>
        <w:t xml:space="preserve"> (デフォルト: 96)</w:t>
      </w:r>
    </w:p>
    <w:bookmarkEnd w:id="29"/>
    <w:bookmarkStart w:id="30" w:name="高解像度レンダリング"/>
    <w:p>
      <w:pPr>
        <w:pStyle w:val="2"/>
      </w:pPr>
      <w:r>
        <w:rPr>
          <w:rFonts w:hint="eastAsia"/>
        </w:rPr>
        <w:t xml:space="preserve">高解像度レンダリング</w:t>
      </w:r>
    </w:p>
    <w:p>
      <w:pPr>
        <w:pStyle w:val="SourceCode"/>
      </w:pPr>
      <w:r>
        <w:rPr>
          <w:rStyle w:val="KeywordTok"/>
        </w:rPr>
        <w:t xml:space="preserve">const</w:t>
      </w:r>
      <w:r>
        <w:rPr>
          <w:rStyle w:val="NormalTok"/>
        </w:rPr>
        <w:t xml:space="preserve"> scale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Math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max</w:t>
      </w:r>
      <w:r>
        <w:rPr>
          <w:rStyle w:val="NormalTok"/>
        </w:rPr>
        <w:t xml:space="preserve">(dpiX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dpiY)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96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指定された</w:t>
      </w:r>
      <w:r>
        <w:t xml:space="preserve"> DPI の 3 </w:t>
      </w:r>
      <w:r>
        <w:rPr>
          <w:rFonts w:hint="eastAsia"/>
        </w:rPr>
        <w:t xml:space="preserve">倍でレンダリングを行い、高精細な出力を実現している。</w:t>
      </w:r>
    </w:p>
    <w:bookmarkEnd w:id="30"/>
    <w:bookmarkStart w:id="31" w:name="svg-サイズ決定アルゴリズム"/>
    <w:p>
      <w:pPr>
        <w:pStyle w:val="2"/>
      </w:pPr>
      <w:r>
        <w:t xml:space="preserve">SVG </w:t>
      </w:r>
      <w:r>
        <w:rPr>
          <w:rFonts w:hint="eastAsia"/>
        </w:rPr>
        <w:t xml:space="preserve">サイズ決定アルゴリズム</w:t>
      </w:r>
    </w:p>
    <w:p>
      <w:pPr>
        <w:pStyle w:val="FirstParagraph"/>
      </w:pPr>
      <w:r>
        <w:rPr>
          <w:rFonts w:hint="eastAsia"/>
        </w:rPr>
        <w:t xml:space="preserve">優先順位に従って</w:t>
      </w:r>
      <w:r>
        <w:t xml:space="preserve"> SVG </w:t>
      </w:r>
      <w:r>
        <w:rPr>
          <w:rFonts w:hint="eastAsia"/>
        </w:rPr>
        <w:t xml:space="preserve">の実際のサイズを決定する。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width/height </w:t>
      </w:r>
      <w:r>
        <w:rPr>
          <w:rFonts w:hint="eastAsia"/>
          <w:b/>
          <w:bCs/>
        </w:rPr>
        <w:t xml:space="preserve">属性</w:t>
      </w:r>
      <w:r>
        <w:t xml:space="preserve">:</w:t>
      </w:r>
      <w:r>
        <w:t xml:space="preserve"> </w:t>
      </w:r>
      <w:r>
        <w:rPr>
          <w:rStyle w:val="VerbatimChar"/>
        </w:rPr>
        <w:t xml:space="preserve">width="100px" height="50px"</w:t>
      </w:r>
      <w:r>
        <w:t xml:space="preserve"> </w:t>
      </w:r>
      <w:r>
        <w:rPr>
          <w:rFonts w:hint="eastAsia"/>
        </w:rPr>
        <w:t xml:space="preserve">など単位付き値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viewBox </w:t>
      </w:r>
      <w:r>
        <w:rPr>
          <w:rFonts w:hint="eastAsia"/>
          <w:b/>
          <w:bCs/>
        </w:rPr>
        <w:t xml:space="preserve">属性</w:t>
      </w:r>
      <w:r>
        <w:t xml:space="preserve">:</w:t>
      </w:r>
      <w:r>
        <w:t xml:space="preserve"> </w:t>
      </w:r>
      <w:r>
        <w:rPr>
          <w:rStyle w:val="VerbatimChar"/>
        </w:rPr>
        <w:t xml:space="preserve">viewBox="0 0 100 50"</w:t>
      </w:r>
      <w:r>
        <w:t xml:space="preserve"> </w:t>
      </w:r>
      <w:r>
        <w:rPr>
          <w:rFonts w:hint="eastAsia"/>
        </w:rPr>
        <w:t xml:space="preserve">の幅・高さ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実レンダリングサイズ</w:t>
      </w:r>
      <w:r>
        <w:t xml:space="preserve">: </w:t>
      </w:r>
      <w:r>
        <w:rPr>
          <w:rFonts w:hint="eastAsia"/>
        </w:rPr>
        <w:t xml:space="preserve">ブラウザでの実際の描画サイズ</w:t>
      </w:r>
    </w:p>
    <w:bookmarkEnd w:id="31"/>
    <w:bookmarkStart w:id="32" w:name="単位変換対応"/>
    <w:p>
      <w:pPr>
        <w:pStyle w:val="2"/>
      </w:pPr>
      <w:r>
        <w:rPr>
          <w:rFonts w:hint="eastAsia"/>
        </w:rPr>
        <w:t xml:space="preserve">単位変換対応</w:t>
      </w:r>
    </w:p>
    <w:p>
      <w:pPr>
        <w:pStyle w:val="FirstParagraph"/>
      </w:pPr>
      <w:r>
        <w:t xml:space="preserve">SVG </w:t>
      </w:r>
      <w:r>
        <w:rPr>
          <w:rFonts w:hint="eastAsia"/>
        </w:rPr>
        <w:t xml:space="preserve">で使用される各種単位を正確にピクセルに変換する。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px</w:t>
      </w:r>
      <w:r>
        <w:t xml:space="preserve">: そのまま </w:t>
      </w:r>
      <w:r>
        <w:rPr>
          <w:rFonts w:hint="eastAsia"/>
        </w:rPr>
        <w:t xml:space="preserve">(基準単位)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pt</w:t>
      </w:r>
      <w:r>
        <w:t xml:space="preserve">: 1pt = 1.25px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pc</w:t>
      </w:r>
      <w:r>
        <w:t xml:space="preserve">: 1pc = 15px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mm</w:t>
      </w:r>
      <w:r>
        <w:t xml:space="preserve">: 1mm ≈ 3.78px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cm</w:t>
      </w:r>
      <w:r>
        <w:t xml:space="preserve">: 1cm = 37.8px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in</w:t>
      </w:r>
      <w:r>
        <w:t xml:space="preserve">: 1in = 96px</w:t>
      </w:r>
    </w:p>
    <w:bookmarkEnd w:id="32"/>
    <w:bookmarkEnd w:id="33"/>
    <w:bookmarkStart w:id="37" w:name="使用方法"/>
    <w:p>
      <w:pPr>
        <w:pStyle w:val="10"/>
      </w:pPr>
      <w:r>
        <w:rPr>
          <w:rFonts w:hint="eastAsia"/>
        </w:rPr>
        <w:t xml:space="preserve">使用方法</w:t>
      </w:r>
    </w:p>
    <w:bookmarkStart w:id="34" w:name="pandoc-での利用"/>
    <w:p>
      <w:pPr>
        <w:pStyle w:val="2"/>
      </w:pPr>
      <w:r>
        <w:t xml:space="preserve">Pandoc </w:t>
      </w:r>
      <w:r>
        <w:rPr>
          <w:rFonts w:hint="eastAsia"/>
        </w:rPr>
        <w:t xml:space="preserve">での利用</w:t>
      </w:r>
    </w:p>
    <w:p>
      <w:pPr>
        <w:pStyle w:val="FirstParagraph"/>
      </w:pPr>
      <w:r>
        <w:rPr>
          <w:rFonts w:hint="eastAsia"/>
        </w:rPr>
        <w:t xml:space="preserve">通常の</w:t>
      </w:r>
      <w:r>
        <w:t xml:space="preserve"> Pandoc </w:t>
      </w:r>
      <w:r>
        <w:rPr>
          <w:rFonts w:hint="eastAsia"/>
        </w:rPr>
        <w:t xml:space="preserve">使用時に、システムの</w:t>
      </w:r>
      <w:r>
        <w:t xml:space="preserve"> </w:t>
      </w:r>
      <w:r>
        <w:rPr>
          <w:rStyle w:val="VerbatimChar"/>
        </w:rPr>
        <w:t xml:space="preserve">rsvg-convert</w:t>
      </w:r>
      <w:r>
        <w:t xml:space="preserve"> </w:t>
      </w:r>
      <w:r>
        <w:rPr>
          <w:rFonts w:hint="eastAsia"/>
        </w:rPr>
        <w:t xml:space="preserve">の代わりに本スクリプトが自動的に呼び出される。</w:t>
      </w:r>
    </w:p>
    <w:p>
      <w:pPr>
        <w:pStyle w:val="SourceCode"/>
      </w:pPr>
      <w:r>
        <w:rPr>
          <w:rStyle w:val="ExtensionTok"/>
        </w:rPr>
        <w:t xml:space="preserve">pandoc</w:t>
      </w:r>
      <w:r>
        <w:rPr>
          <w:rStyle w:val="NormalTok"/>
        </w:rPr>
        <w:t xml:space="preserve"> input.md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output.docx</w:t>
      </w:r>
    </w:p>
    <w:bookmarkEnd w:id="34"/>
    <w:bookmarkStart w:id="35" w:name="直接実行"/>
    <w:p>
      <w:pPr>
        <w:pStyle w:val="2"/>
      </w:pPr>
      <w:r>
        <w:rPr>
          <w:rFonts w:hint="eastAsia"/>
        </w:rPr>
        <w:t xml:space="preserve">直接実行</w:t>
      </w:r>
    </w:p>
    <w:p>
      <w:pPr>
        <w:pStyle w:val="FirstParagraph"/>
      </w:pPr>
      <w:r>
        <w:rPr>
          <w:rFonts w:hint="eastAsia"/>
        </w:rPr>
        <w:t xml:space="preserve">コマンドラインから直接</w:t>
      </w:r>
      <w:r>
        <w:t xml:space="preserve"> SVG </w:t>
      </w:r>
      <w:r>
        <w:rPr>
          <w:rFonts w:hint="eastAsia"/>
        </w:rPr>
        <w:t xml:space="preserve">変換も可能である。</w:t>
      </w:r>
    </w:p>
    <w:p>
      <w:pPr>
        <w:pStyle w:val="SourceCode"/>
      </w:pP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"&lt;svg width='100' height='100'&gt;...&lt;/svg&gt;"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node</w:t>
      </w:r>
      <w:r>
        <w:rPr>
          <w:rStyle w:val="NormalTok"/>
        </w:rPr>
        <w:t xml:space="preserve"> rsvg-convert.js</w:t>
      </w:r>
      <w:r>
        <w:br/>
      </w:r>
      <w:r>
        <w:br/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"&lt;svg&gt;...&lt;/svg&gt;"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node</w:t>
      </w:r>
      <w:r>
        <w:rPr>
          <w:rStyle w:val="NormalTok"/>
        </w:rPr>
        <w:t xml:space="preserve"> rsvg-convert.js </w:t>
      </w:r>
      <w:r>
        <w:rPr>
          <w:rStyle w:val="AttributeTok"/>
        </w:rPr>
        <w:t xml:space="preserve">--dpi-x</w:t>
      </w:r>
      <w:r>
        <w:rPr>
          <w:rStyle w:val="NormalTok"/>
        </w:rPr>
        <w:t xml:space="preserve"> 300 </w:t>
      </w:r>
      <w:r>
        <w:rPr>
          <w:rStyle w:val="AttributeTok"/>
        </w:rPr>
        <w:t xml:space="preserve">--dpi-y</w:t>
      </w:r>
      <w:r>
        <w:rPr>
          <w:rStyle w:val="NormalTok"/>
        </w:rPr>
        <w:t xml:space="preserve"> 300</w:t>
      </w:r>
    </w:p>
    <w:bookmarkEnd w:id="35"/>
    <w:bookmarkStart w:id="36" w:name="最適化ポイント"/>
    <w:p>
      <w:pPr>
        <w:pStyle w:val="2"/>
      </w:pPr>
      <w:r>
        <w:rPr>
          <w:rFonts w:hint="eastAsia"/>
        </w:rPr>
        <w:t xml:space="preserve">最適化ポイント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--no-sandbox</w:t>
      </w:r>
      <w:r>
        <w:t xml:space="preserve"> </w:t>
      </w:r>
      <w:r>
        <w:rPr>
          <w:rFonts w:hint="eastAsia"/>
        </w:rPr>
        <w:t xml:space="preserve">フラグでセキュリティオーバーヘッドを削減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waitUntil:'load'</w:t>
      </w:r>
      <w:r>
        <w:t xml:space="preserve"> </w:t>
      </w:r>
      <w:r>
        <w:rPr>
          <w:rFonts w:hint="eastAsia"/>
        </w:rPr>
        <w:t xml:space="preserve">で外部リソースの完全読み込みを保証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omitBackground:true</w:t>
      </w:r>
      <w:r>
        <w:t xml:space="preserve"> </w:t>
      </w:r>
      <w:r>
        <w:rPr>
          <w:rFonts w:hint="eastAsia"/>
        </w:rPr>
        <w:t xml:space="preserve">で透明背景を維持</w:t>
      </w:r>
    </w:p>
    <w:bookmarkEnd w:id="36"/>
    <w:bookmarkEnd w:id="37"/>
    <w:bookmarkStart w:id="38" w:name="エラーハンドリング"/>
    <w:p>
      <w:pPr>
        <w:pStyle w:val="10"/>
      </w:pPr>
      <w:r>
        <w:t xml:space="preserve">エラーハンドリング</w:t>
      </w:r>
    </w:p>
    <w:p>
      <w:pPr>
        <w:pStyle w:val="FirstParagraph"/>
      </w:pPr>
      <w:r>
        <w:rPr>
          <w:rFonts w:hint="eastAsia"/>
        </w:rPr>
        <w:t xml:space="preserve">主要なエラーケースと対応を以下に示す。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空の</w:t>
      </w:r>
      <w:r>
        <w:rPr>
          <w:b/>
          <w:bCs/>
        </w:rPr>
        <w:t xml:space="preserve"> STDIN</w:t>
      </w:r>
      <w:r>
        <w:t xml:space="preserve">: </w:t>
      </w:r>
      <w:r>
        <w:rPr>
          <w:rFonts w:hint="eastAsia"/>
        </w:rPr>
        <w:t xml:space="preserve">終了コード</w:t>
      </w:r>
      <w:r>
        <w:t xml:space="preserve"> 2 </w:t>
      </w:r>
      <w:r>
        <w:rPr>
          <w:rFonts w:hint="eastAsia"/>
        </w:rPr>
        <w:t xml:space="preserve">で異常終了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非</w:t>
      </w:r>
      <w:r>
        <w:rPr>
          <w:b/>
          <w:bCs/>
        </w:rPr>
        <w:t xml:space="preserve"> PNG </w:t>
      </w:r>
      <w:r>
        <w:rPr>
          <w:rFonts w:hint="eastAsia"/>
          <w:b/>
          <w:bCs/>
        </w:rPr>
        <w:t xml:space="preserve">形式指定</w:t>
      </w:r>
      <w:r>
        <w:t xml:space="preserve">: </w:t>
      </w:r>
      <w:r>
        <w:rPr>
          <w:rFonts w:hint="eastAsia"/>
        </w:rPr>
        <w:t xml:space="preserve">終了コード</w:t>
      </w:r>
      <w:r>
        <w:t xml:space="preserve"> 1 </w:t>
      </w:r>
      <w:r>
        <w:rPr>
          <w:rFonts w:hint="eastAsia"/>
        </w:rPr>
        <w:t xml:space="preserve">で異常終了</w:t>
      </w:r>
      <w:r>
        <w:br/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Puppeteer エラー</w:t>
      </w:r>
      <w:r>
        <w:t xml:space="preserve">: </w:t>
      </w:r>
      <w:r>
        <w:rPr>
          <w:rFonts w:hint="eastAsia"/>
        </w:rPr>
        <w:t xml:space="preserve">終了コード</w:t>
      </w:r>
      <w:r>
        <w:t xml:space="preserve"> 3 </w:t>
      </w:r>
      <w:r>
        <w:rPr>
          <w:rFonts w:hint="eastAsia"/>
        </w:rPr>
        <w:t xml:space="preserve">で詳細エラー出力</w:t>
      </w:r>
    </w:p>
    <w:bookmarkEnd w:id="38"/>
    <w:bookmarkStart w:id="39" w:name="前提事項制約事項"/>
    <w:p>
      <w:pPr>
        <w:pStyle w:val="10"/>
      </w:pPr>
      <w:r>
        <w:rPr>
          <w:rFonts w:hint="eastAsia"/>
        </w:rPr>
        <w:t xml:space="preserve">前提事項、制約事項</w:t>
      </w:r>
    </w:p>
    <w:p>
      <w:pPr>
        <w:pStyle w:val="Compact"/>
        <w:numPr>
          <w:ilvl w:val="0"/>
          <w:numId w:val="1009"/>
        </w:numPr>
      </w:pPr>
      <w:r>
        <w:t xml:space="preserve">PNG </w:t>
      </w:r>
      <w:r>
        <w:rPr>
          <w:rFonts w:hint="eastAsia"/>
        </w:rPr>
        <w:t xml:space="preserve">出力のみサポート</w:t>
      </w:r>
      <w:r>
        <w:t xml:space="preserve"> (SVG、PDF </w:t>
      </w:r>
      <w:r>
        <w:rPr>
          <w:rFonts w:hint="eastAsia"/>
        </w:rPr>
        <w:t xml:space="preserve">等は未対応)</w:t>
      </w:r>
    </w:p>
    <w:p>
      <w:pPr>
        <w:pStyle w:val="Compact"/>
        <w:numPr>
          <w:ilvl w:val="0"/>
          <w:numId w:val="1009"/>
        </w:numPr>
      </w:pPr>
      <w:r>
        <w:t xml:space="preserve">Node.js + Puppeteer </w:t>
      </w:r>
      <w:r>
        <w:rPr>
          <w:rFonts w:hint="eastAsia"/>
        </w:rPr>
        <w:t xml:space="preserve">環境が必要</w:t>
      </w:r>
    </w:p>
    <w:bookmarkEnd w:id="3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6" Target="media/rId26.png" /><Relationship Type="http://schemas.openxmlformats.org/officeDocument/2006/relationships/image" Id="rId23" Target="media/rId23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rsvg-convert の独自実装について</dc:title>
  <dc:creator>Tetsuo Honda</dc:creator>
  <cp:keywords/>
  <dcterms:created xsi:type="dcterms:W3CDTF">2026-04-02T12:45:47Z</dcterms:created>
  <dcterms:modified xsi:type="dcterms:W3CDTF">2026-04-02T12:45:47Z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