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rPr>
          <w:rFonts w:hint="eastAsia"/>
        </w:rPr>
        <w:t xml:space="preserve">プロセス制御関数への</w:t>
      </w:r>
      <w:r>
        <w:t xml:space="preserve"> traceLevel </w:t>
      </w:r>
      <w:r>
        <w:rPr>
          <w:rFonts w:hint="eastAsia"/>
        </w:rPr>
        <w:t xml:space="preserve">サポート追加（設計検討資料）</w:t>
      </w:r>
    </w:p>
    <w:p>
      <w:pPr>
        <w:pStyle w:val="Author"/>
      </w:pPr>
      <w:r>
        <w:t xml:space="preserve">github-actions[bot]</w:t>
      </w:r>
    </w:p>
    <w:p>
      <w:pPr>
        <w:pStyle w:val="afb"/>
      </w:pPr>
      <w:r>
        <w:t xml:space="preserve">Tue, 31 Mar 2026 23:31:51 +0000 fb562ab</w:t>
      </w:r>
    </w:p>
    <w:bookmarkStart w:id="19" w:name="背景"/>
    <w:p>
      <w:pPr>
        <w:pStyle w:val="10"/>
      </w:pPr>
      <w:r>
        <w:rPr>
          <w:rFonts w:hint="eastAsia"/>
        </w:rPr>
        <w:t xml:space="preserve">背景</w:t>
      </w:r>
    </w:p>
    <w:p>
      <w:pPr>
        <w:pStyle w:val="FirstParagraph"/>
      </w:pPr>
      <w:r>
        <w:rPr>
          <w:rStyle w:val="VerbatimChar"/>
        </w:rPr>
        <w:t xml:space="preserve">testfw/libsrc/test_com/traceLevel.cc</w:t>
      </w:r>
      <w:r>
        <w:t xml:space="preserve"> </w:t>
      </w:r>
      <w:r>
        <w:rPr>
          <w:rFonts w:hint="eastAsia"/>
        </w:rPr>
        <w:t xml:space="preserve">は、テスト中に</w:t>
      </w:r>
      <w:r>
        <w:t xml:space="preserve"> </w:t>
      </w:r>
      <w:r>
        <w:rPr>
          <w:rStyle w:val="VerbatimChar"/>
          <w:rFonts w:hint="eastAsia"/>
        </w:rPr>
        <w:t xml:space="preserve">setTraceLevel("関数名",</w:t>
      </w:r>
      <w:r>
        <w:rPr>
          <w:rStyle w:val="VerbatimChar"/>
        </w:rPr>
        <w:t xml:space="preserve"> TRACE_INFO/TRACE_DETAIL)</w:t>
      </w:r>
      <w:r>
        <w:br/>
      </w:r>
      <w:r>
        <w:rPr>
          <w:rFonts w:hint="eastAsia"/>
        </w:rPr>
        <w:t xml:space="preserve">でコンソール出力を制御する仕組みを提供している。</w:t>
      </w:r>
      <w:r>
        <w:br/>
      </w:r>
      <w:r>
        <w:rPr>
          <w:rFonts w:hint="eastAsia"/>
        </w:rPr>
        <w:t xml:space="preserve">現在この仕組みはモック関数（</w:t>
      </w:r>
      <w:r>
        <w:rPr>
          <w:rStyle w:val="VerbatimChar"/>
        </w:rPr>
        <w:t xml:space="preserve">mock_calcHandler</w:t>
      </w:r>
      <w:r>
        <w:t xml:space="preserve"> </w:t>
      </w:r>
      <w:r>
        <w:rPr>
          <w:rFonts w:hint="eastAsia"/>
        </w:rPr>
        <w:t xml:space="preserve">等）にのみ使われており、</w:t>
      </w:r>
      <w:r>
        <w:br/>
      </w:r>
      <w:r>
        <w:rPr>
          <w:rFonts w:hint="eastAsia"/>
        </w:rPr>
        <w:t xml:space="preserve">プロセス制御関数群（</w:t>
      </w:r>
      <w:r>
        <w:rPr>
          <w:rStyle w:val="VerbatimChar"/>
        </w:rPr>
        <w:t xml:space="preserve">startProcessAsync</w:t>
      </w:r>
      <w:r>
        <w:t xml:space="preserve">,</w:t>
      </w:r>
      <w:r>
        <w:t xml:space="preserve"> </w:t>
      </w:r>
      <w:r>
        <w:rPr>
          <w:rStyle w:val="VerbatimChar"/>
        </w:rPr>
        <w:t xml:space="preserve">waitForOutput</w:t>
      </w:r>
      <w:r>
        <w:t xml:space="preserve"> </w:t>
      </w:r>
      <w:r>
        <w:rPr>
          <w:rFonts w:hint="eastAsia"/>
        </w:rPr>
        <w:t xml:space="preserve">等）には適用されていない。</w:t>
      </w:r>
    </w:p>
    <w:p>
      <w:pPr>
        <w:pStyle w:val="af4"/>
      </w:pPr>
      <w:r>
        <w:rPr>
          <w:rFonts w:hint="eastAsia"/>
        </w:rPr>
        <w:t xml:space="preserve">インテグレーションテスト（porter</w:t>
      </w:r>
      <w:r>
        <w:t xml:space="preserve"> の</w:t>
      </w:r>
      <w:r>
        <w:t xml:space="preserve"> </w:t>
      </w:r>
      <w:r>
        <w:rPr>
          <w:rStyle w:val="VerbatimChar"/>
        </w:rPr>
        <w:t xml:space="preserve">porterSendRecvTest</w:t>
      </w:r>
      <w:r>
        <w:t xml:space="preserve"> </w:t>
      </w:r>
      <w:r>
        <w:rPr>
          <w:rFonts w:hint="eastAsia"/>
        </w:rPr>
        <w:t xml:space="preserve">等）では複数プロセスを起動・対話させるため、</w:t>
      </w:r>
      <w:r>
        <w:br/>
      </w:r>
      <w:r>
        <w:rPr>
          <w:rFonts w:hint="eastAsia"/>
        </w:rPr>
        <w:t xml:space="preserve">テスト失敗時にどの操作がどのタイミングで行われたかを追跡しにくい。</w:t>
      </w:r>
      <w:r>
        <w:br/>
      </w:r>
      <w:r>
        <w:t xml:space="preserve">traceLevel </w:t>
      </w:r>
      <w:r>
        <w:rPr>
          <w:rFonts w:hint="eastAsia"/>
        </w:rPr>
        <w:t xml:space="preserve">をプロセス制御関数にも対応させることで、テスト失敗時の原因調査を容易にする。</w:t>
      </w:r>
    </w:p>
    <w:bookmarkStart w:id="17" w:name="tracelevel-機構の概要"/>
    <w:p>
      <w:pPr>
        <w:pStyle w:val="2"/>
      </w:pPr>
      <w:r>
        <w:t xml:space="preserve">traceLevel </w:t>
      </w:r>
      <w:r>
        <w:rPr>
          <w:rFonts w:hint="eastAsia"/>
        </w:rPr>
        <w:t xml:space="preserve">機構の概要</w:t>
      </w:r>
    </w:p>
    <w:tbl>
      <w:tblPr>
        <w:tblStyle w:val="Table"/>
        <w:tblW w:type="pct" w:w="5000"/>
        <w:tblLayout w:type="fixed"/>
        <w:tblLook w:firstRow="1" w:lastRow="0" w:firstColumn="0" w:lastColumn="0" w:noHBand="0" w:noVBand="0" w:val="0020"/>
      </w:tblPr>
      <w:tblGrid>
        <w:gridCol w:w="3960"/>
        <w:gridCol w:w="3960"/>
      </w:tblGrid>
      <w:tr>
        <w:trPr>
          <w:tblHeader w:val="on"/>
        </w:trPr>
        <w:tc>
          <w:tcPr/>
          <w:p>
            <w:pPr>
              <w:pStyle w:val="Compact"/>
            </w:pPr>
            <w:r>
              <w:rPr>
                <w:rFonts w:hint="eastAsia"/>
              </w:rPr>
              <w:t xml:space="preserve">関数</w:t>
            </w:r>
          </w:p>
        </w:tc>
        <w:tc>
          <w:tcPr/>
          <w:p>
            <w:pPr>
              <w:pStyle w:val="Compact"/>
            </w:pPr>
            <w:r>
              <w:rPr>
                <w:rFonts w:hint="eastAsia"/>
              </w:rPr>
              <w:t xml:space="preserve">役割</w:t>
            </w:r>
          </w:p>
        </w:tc>
      </w:tr>
      <w:tr>
        <w:tc>
          <w:tcPr/>
          <w:p>
            <w:pPr>
              <w:pStyle w:val="Compact"/>
            </w:pPr>
            <w:r>
              <w:rPr>
                <w:rStyle w:val="VerbatimChar"/>
              </w:rPr>
              <w:t xml:space="preserve">resetTraceLevel()</w:t>
            </w:r>
          </w:p>
        </w:tc>
        <w:tc>
          <w:tcPr/>
          <w:p>
            <w:pPr>
              <w:pStyle w:val="Compact"/>
            </w:pPr>
            <w:r>
              <w:rPr>
                <w:rFonts w:hint="eastAsia"/>
              </w:rPr>
              <w:t xml:space="preserve">辞書をクリアしてデフォルト値を</w:t>
            </w:r>
            <w:r>
              <w:t xml:space="preserve"> </w:t>
            </w:r>
            <w:r>
              <w:rPr>
                <w:rStyle w:val="VerbatimChar"/>
              </w:rPr>
              <w:t xml:space="preserve">TRACE_NONE</w:t>
            </w:r>
            <w:r>
              <w:t xml:space="preserve"> </w:t>
            </w:r>
            <w:r>
              <w:t xml:space="preserve">にリセット</w:t>
            </w:r>
          </w:p>
        </w:tc>
      </w:tr>
      <w:tr>
        <w:tc>
          <w:tcPr/>
          <w:p>
            <w:pPr>
              <w:pStyle w:val="Compact"/>
            </w:pPr>
            <w:r>
              <w:rPr>
                <w:rStyle w:val="VerbatimChar"/>
              </w:rPr>
              <w:t xml:space="preserve">setTraceLevel(const char* func, int level)</w:t>
            </w:r>
          </w:p>
        </w:tc>
        <w:tc>
          <w:tcPr/>
          <w:p>
            <w:pPr>
              <w:pStyle w:val="Compact"/>
            </w:pPr>
            <w:r>
              <w:rPr>
                <w:rFonts w:hint="eastAsia"/>
              </w:rPr>
              <w:t xml:space="preserve">指定関数名のトレースレベルを設定</w:t>
            </w:r>
          </w:p>
        </w:tc>
      </w:tr>
      <w:tr>
        <w:tc>
          <w:tcPr/>
          <w:p>
            <w:pPr>
              <w:pStyle w:val="Compact"/>
            </w:pPr>
            <w:r>
              <w:rPr>
                <w:rStyle w:val="VerbatimChar"/>
              </w:rPr>
              <w:t xml:space="preserve">setDefaultTraceLevel(int level)</w:t>
            </w:r>
          </w:p>
        </w:tc>
        <w:tc>
          <w:tcPr/>
          <w:p>
            <w:pPr>
              <w:pStyle w:val="Compact"/>
            </w:pPr>
            <w:r>
              <w:rPr>
                <w:rFonts w:hint="eastAsia"/>
              </w:rPr>
              <w:t xml:space="preserve">全関数共通のデフォルトレベルを設定</w:t>
            </w:r>
          </w:p>
        </w:tc>
      </w:tr>
      <w:tr>
        <w:tc>
          <w:tcPr/>
          <w:p>
            <w:pPr>
              <w:pStyle w:val="Compact"/>
            </w:pPr>
            <w:r>
              <w:rPr>
                <w:rStyle w:val="VerbatimChar"/>
              </w:rPr>
              <w:t xml:space="preserve">getTraceLevel()</w:t>
            </w:r>
          </w:p>
        </w:tc>
        <w:tc>
          <w:tcPr/>
          <w:p>
            <w:pPr>
              <w:pStyle w:val="Compact"/>
            </w:pPr>
            <w:r>
              <w:rPr>
                <w:rFonts w:hint="eastAsia"/>
              </w:rPr>
              <w:t xml:space="preserve">現在の関数名</w:t>
            </w:r>
            <w:r>
              <w:t xml:space="preserve"> (</w:t>
            </w:r>
            <w:r>
              <w:rPr>
                <w:rStyle w:val="VerbatimChar"/>
              </w:rPr>
              <w:t xml:space="preserve">__func__</w:t>
            </w:r>
            <w:r>
              <w:t xml:space="preserve">) </w:t>
            </w:r>
            <w:r>
              <w:rPr>
                <w:rFonts w:hint="eastAsia"/>
              </w:rPr>
              <w:t xml:space="preserve">をキーにしてレベルを取得するマクロ</w:t>
            </w:r>
          </w:p>
        </w:tc>
      </w:tr>
    </w:tbl>
    <w:p>
      <w:pPr>
        <w:pStyle w:val="af4"/>
      </w:pPr>
      <w:r>
        <w:rPr>
          <w:rFonts w:hint="eastAsia"/>
        </w:rPr>
        <w:t xml:space="preserve">レベル定数:</w:t>
      </w:r>
    </w:p>
    <w:tbl>
      <w:tblPr>
        <w:tblStyle w:val="Table"/>
        <w:tblW w:type="auto" w:w="0"/>
        <w:tblLook w:firstRow="1" w:lastRow="0" w:firstColumn="0" w:lastColumn="0" w:noHBand="0" w:noVBand="0" w:val="0020"/>
      </w:tblPr>
      <w:tblGrid>
        <w:gridCol w:w="2640"/>
        <w:gridCol w:w="2640"/>
        <w:gridCol w:w="2640"/>
      </w:tblGrid>
      <w:tr>
        <w:trPr>
          <w:tblHeader w:val="on"/>
        </w:trPr>
        <w:tc>
          <w:tcPr/>
          <w:p>
            <w:pPr>
              <w:pStyle w:val="Compact"/>
            </w:pPr>
            <w:r>
              <w:rPr>
                <w:rFonts w:hint="eastAsia"/>
              </w:rPr>
              <w:t xml:space="preserve">定数</w:t>
            </w:r>
          </w:p>
        </w:tc>
        <w:tc>
          <w:tcPr/>
          <w:p>
            <w:pPr>
              <w:pStyle w:val="Compact"/>
            </w:pPr>
            <w:r>
              <w:rPr>
                <w:rFonts w:hint="eastAsia"/>
              </w:rPr>
              <w:t xml:space="preserve">値</w:t>
            </w:r>
          </w:p>
        </w:tc>
        <w:tc>
          <w:tcPr/>
          <w:p>
            <w:pPr>
              <w:pStyle w:val="Compact"/>
            </w:pPr>
            <w:r>
              <w:rPr>
                <w:rFonts w:hint="eastAsia"/>
              </w:rPr>
              <w:t xml:space="preserve">意味</w:t>
            </w:r>
          </w:p>
        </w:tc>
      </w:tr>
      <w:tr>
        <w:tc>
          <w:tcPr/>
          <w:p>
            <w:pPr>
              <w:pStyle w:val="Compact"/>
            </w:pPr>
            <w:r>
              <w:rPr>
                <w:rStyle w:val="VerbatimChar"/>
              </w:rPr>
              <w:t xml:space="preserve">TRACE_NONE</w:t>
            </w:r>
          </w:p>
        </w:tc>
        <w:tc>
          <w:tcPr/>
          <w:p>
            <w:pPr>
              <w:pStyle w:val="Compact"/>
            </w:pPr>
            <w:r>
              <w:t xml:space="preserve">0</w:t>
            </w:r>
          </w:p>
        </w:tc>
        <w:tc>
          <w:tcPr/>
          <w:p>
            <w:pPr>
              <w:pStyle w:val="Compact"/>
            </w:pPr>
            <w:r>
              <w:rPr>
                <w:rFonts w:hint="eastAsia"/>
              </w:rPr>
              <w:t xml:space="preserve">出力なし（デフォルト）</w:t>
            </w:r>
          </w:p>
        </w:tc>
      </w:tr>
      <w:tr>
        <w:tc>
          <w:tcPr/>
          <w:p>
            <w:pPr>
              <w:pStyle w:val="Compact"/>
            </w:pPr>
            <w:r>
              <w:rPr>
                <w:rStyle w:val="VerbatimChar"/>
              </w:rPr>
              <w:t xml:space="preserve">TRACE_INFO</w:t>
            </w:r>
          </w:p>
        </w:tc>
        <w:tc>
          <w:tcPr/>
          <w:p>
            <w:pPr>
              <w:pStyle w:val="Compact"/>
            </w:pPr>
            <w:r>
              <w:t xml:space="preserve">1</w:t>
            </w:r>
          </w:p>
        </w:tc>
        <w:tc>
          <w:tcPr/>
          <w:p>
            <w:pPr>
              <w:pStyle w:val="Compact"/>
            </w:pPr>
            <w:r>
              <w:rPr>
                <w:rFonts w:hint="eastAsia"/>
              </w:rPr>
              <w:t xml:space="preserve">関数呼び出しと主要引数を出力</w:t>
            </w:r>
          </w:p>
        </w:tc>
      </w:tr>
      <w:tr>
        <w:tc>
          <w:tcPr/>
          <w:p>
            <w:pPr>
              <w:pStyle w:val="Compact"/>
            </w:pPr>
            <w:r>
              <w:rPr>
                <w:rStyle w:val="VerbatimChar"/>
              </w:rPr>
              <w:t xml:space="preserve">TRACE_DETAIL</w:t>
            </w:r>
          </w:p>
        </w:tc>
        <w:tc>
          <w:tcPr/>
          <w:p>
            <w:pPr>
              <w:pStyle w:val="Compact"/>
            </w:pPr>
            <w:r>
              <w:t xml:space="preserve">2</w:t>
            </w:r>
          </w:p>
        </w:tc>
        <w:tc>
          <w:tcPr/>
          <w:p>
            <w:pPr>
              <w:pStyle w:val="Compact"/>
            </w:pPr>
            <w:r>
              <w:rPr>
                <w:rFonts w:hint="eastAsia"/>
              </w:rPr>
              <w:t xml:space="preserve">戻り値・結果を追加出力</w:t>
            </w:r>
          </w:p>
        </w:tc>
      </w:tr>
    </w:tbl>
    <w:bookmarkEnd w:id="17"/>
    <w:bookmarkStart w:id="18" w:name="既存のモック関数での実装パターン"/>
    <w:p>
      <w:pPr>
        <w:pStyle w:val="2"/>
      </w:pPr>
      <w:r>
        <w:rPr>
          <w:rFonts w:hint="eastAsia"/>
        </w:rPr>
        <w:t xml:space="preserve">既存のモック関数での実装パターン</w:t>
      </w:r>
    </w:p>
    <w:p>
      <w:pPr>
        <w:pStyle w:val="SourceCode"/>
      </w:pPr>
      <w:r>
        <w:rPr>
          <w:rStyle w:val="DataTypeTok"/>
        </w:rPr>
        <w:t xml:space="preserve">int</w:t>
      </w:r>
      <w:r>
        <w:rPr>
          <w:rStyle w:val="NormalTok"/>
        </w:rPr>
        <w:t xml:space="preserve"> mock_calcHandler</w:t>
      </w:r>
      <w:r>
        <w:rPr>
          <w:rStyle w:val="OperatorTok"/>
        </w:rPr>
        <w:t xml:space="preserve">(</w:t>
      </w:r>
      <w:r>
        <w:rPr>
          <w:rStyle w:val="DataTypeTok"/>
        </w:rPr>
        <w:t xml:space="preserve">int</w:t>
      </w:r>
      <w:r>
        <w:rPr>
          <w:rStyle w:val="NormalTok"/>
        </w:rPr>
        <w:t xml:space="preserve"> kind</w:t>
      </w:r>
      <w:r>
        <w:rPr>
          <w:rStyle w:val="OperatorTok"/>
        </w:rPr>
        <w:t xml:space="preserve">,</w:t>
      </w:r>
      <w:r>
        <w:rPr>
          <w:rStyle w:val="NormalTok"/>
        </w:rPr>
        <w:t xml:space="preserve"> </w:t>
      </w:r>
      <w:r>
        <w:rPr>
          <w:rStyle w:val="DataTypeTok"/>
        </w:rPr>
        <w:t xml:space="preserve">int</w:t>
      </w:r>
      <w:r>
        <w:rPr>
          <w:rStyle w:val="NormalTok"/>
        </w:rPr>
        <w:t xml:space="preserve"> a</w:t>
      </w:r>
      <w:r>
        <w:rPr>
          <w:rStyle w:val="OperatorTok"/>
        </w:rPr>
        <w:t xml:space="preserve">,</w:t>
      </w:r>
      <w:r>
        <w:rPr>
          <w:rStyle w:val="NormalTok"/>
        </w:rPr>
        <w:t xml:space="preserve"> </w:t>
      </w:r>
      <w:r>
        <w:rPr>
          <w:rStyle w:val="DataTypeTok"/>
        </w:rPr>
        <w:t xml:space="preserve">int</w:t>
      </w:r>
      <w:r>
        <w:rPr>
          <w:rStyle w:val="NormalTok"/>
        </w:rPr>
        <w:t xml:space="preserve"> b</w:t>
      </w:r>
      <w:r>
        <w:rPr>
          <w:rStyle w:val="OperatorTok"/>
        </w:rPr>
        <w:t xml:space="preserve">,</w:t>
      </w:r>
      <w:r>
        <w:rPr>
          <w:rStyle w:val="NormalTok"/>
        </w:rPr>
        <w:t xml:space="preserve"> </w:t>
      </w:r>
      <w:r>
        <w:rPr>
          <w:rStyle w:val="DataTypeTok"/>
        </w:rPr>
        <w:t xml:space="preserve">int</w:t>
      </w:r>
      <w:r>
        <w:rPr>
          <w:rStyle w:val="NormalTok"/>
        </w:rPr>
        <w:t xml:space="preserve"> </w:t>
      </w:r>
      <w:r>
        <w:rPr>
          <w:rStyle w:val="OperatorTok"/>
        </w:rPr>
        <w:t xml:space="preserve">*</w:t>
      </w:r>
      <w:r>
        <w:rPr>
          <w:rStyle w:val="NormalTok"/>
        </w:rPr>
        <w:t xml:space="preserve">result</w:t>
      </w:r>
      <w:r>
        <w:rPr>
          <w:rStyle w:val="OperatorTok"/>
        </w:rPr>
        <w:t xml:space="preserve">)</w:t>
      </w:r>
      <w:r>
        <w:br/>
      </w:r>
      <w:r>
        <w:rPr>
          <w:rStyle w:val="OperatorTok"/>
        </w:rPr>
        <w:t xml:space="preserve">{</w:t>
      </w:r>
      <w:r>
        <w:br/>
      </w:r>
      <w:r>
        <w:rPr>
          <w:rStyle w:val="NormalTok"/>
        </w:rPr>
        <w:t xml:space="preserve">    </w:t>
      </w:r>
      <w:r>
        <w:rPr>
          <w:rStyle w:val="CommentTok"/>
        </w:rPr>
        <w:t xml:space="preserve">// TRACE_NONE より大きければ基本情報を出力</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getTraceLevel</w:t>
      </w:r>
      <w:r>
        <w:rPr>
          <w:rStyle w:val="OperatorTok"/>
        </w:rPr>
        <w:t xml:space="preserve">()</w:t>
      </w:r>
      <w:r>
        <w:rPr>
          <w:rStyle w:val="NormalTok"/>
        </w:rPr>
        <w:t xml:space="preserve"> </w:t>
      </w:r>
      <w:r>
        <w:rPr>
          <w:rStyle w:val="OperatorTok"/>
        </w:rPr>
        <w:t xml:space="preserve">&gt;</w:t>
      </w:r>
      <w:r>
        <w:rPr>
          <w:rStyle w:val="NormalTok"/>
        </w:rPr>
        <w:t xml:space="preserve"> TRACE_NONE</w:t>
      </w:r>
      <w:r>
        <w:rPr>
          <w:rStyle w:val="OperatorTok"/>
        </w:rPr>
        <w:t xml:space="preserve">)</w:t>
      </w:r>
      <w:r>
        <w:br/>
      </w:r>
      <w:r>
        <w:rPr>
          <w:rStyle w:val="NormalTok"/>
        </w:rPr>
        <w:t xml:space="preserve">    </w:t>
      </w:r>
      <w:r>
        <w:rPr>
          <w:rStyle w:val="OperatorTok"/>
        </w:rPr>
        <w:t xml:space="preserve">{</w:t>
      </w:r>
      <w:r>
        <w:br/>
      </w:r>
      <w:r>
        <w:rPr>
          <w:rStyle w:val="NormalTok"/>
        </w:rPr>
        <w:t xml:space="preserve">        printf</w:t>
      </w:r>
      <w:r>
        <w:rPr>
          <w:rStyle w:val="OperatorTok"/>
        </w:rPr>
        <w:t xml:space="preserve">(</w:t>
      </w:r>
      <w:r>
        <w:rPr>
          <w:rStyle w:val="StringTok"/>
        </w:rPr>
        <w:t xml:space="preserve">"  &gt; </w:t>
      </w:r>
      <w:r>
        <w:rPr>
          <w:rStyle w:val="SpecialCharTok"/>
        </w:rPr>
        <w:t xml:space="preserve">%s</w:t>
      </w:r>
      <w:r>
        <w:rPr>
          <w:rStyle w:val="StringTok"/>
        </w:rPr>
        <w:t xml:space="preserve"> </w:t>
      </w:r>
      <w:r>
        <w:rPr>
          <w:rStyle w:val="SpecialCharTok"/>
        </w:rPr>
        <w:t xml:space="preserve">%d</w:t>
      </w:r>
      <w:r>
        <w:rPr>
          <w:rStyle w:val="StringTok"/>
        </w:rPr>
        <w:t xml:space="preserve">, </w:t>
      </w:r>
      <w:r>
        <w:rPr>
          <w:rStyle w:val="SpecialCharTok"/>
        </w:rPr>
        <w:t xml:space="preserve">%d</w:t>
      </w:r>
      <w:r>
        <w:rPr>
          <w:rStyle w:val="StringTok"/>
        </w:rPr>
        <w:t xml:space="preserve">, </w:t>
      </w:r>
      <w:r>
        <w:rPr>
          <w:rStyle w:val="SpecialCharTok"/>
        </w:rPr>
        <w:t xml:space="preserve">%d</w:t>
      </w:r>
      <w:r>
        <w:rPr>
          <w:rStyle w:val="StringTok"/>
        </w:rPr>
        <w:t xml:space="preserve">, 0x</w:t>
      </w:r>
      <w:r>
        <w:rPr>
          <w:rStyle w:val="SpecialCharTok"/>
        </w:rPr>
        <w:t xml:space="preserve">%p</w:t>
      </w:r>
      <w:r>
        <w:rPr>
          <w:rStyle w:val="StringTok"/>
        </w:rPr>
        <w:t xml:space="preserve">"</w:t>
      </w:r>
      <w:r>
        <w:rPr>
          <w:rStyle w:val="OperatorTok"/>
        </w:rPr>
        <w:t xml:space="preserve">,</w:t>
      </w:r>
      <w:r>
        <w:rPr>
          <w:rStyle w:val="NormalTok"/>
        </w:rPr>
        <w:t xml:space="preserve"> </w:t>
      </w:r>
      <w:r>
        <w:rPr>
          <w:rStyle w:val="OtherTok"/>
        </w:rPr>
        <w:t xml:space="preserve">__func__</w:t>
      </w:r>
      <w:r>
        <w:rPr>
          <w:rStyle w:val="OperatorTok"/>
        </w:rPr>
        <w:t xml:space="preserve">,</w:t>
      </w:r>
      <w:r>
        <w:rPr>
          <w:rStyle w:val="NormalTok"/>
        </w:rPr>
        <w:t xml:space="preserve"> kind</w:t>
      </w:r>
      <w:r>
        <w:rPr>
          <w:rStyle w:val="OperatorTok"/>
        </w:rPr>
        <w:t xml:space="preserve">,</w:t>
      </w:r>
      <w:r>
        <w:rPr>
          <w:rStyle w:val="NormalTok"/>
        </w:rPr>
        <w:t xml:space="preserve"> a</w:t>
      </w:r>
      <w:r>
        <w:rPr>
          <w:rStyle w:val="OperatorTok"/>
        </w:rPr>
        <w:t xml:space="preserve">,</w:t>
      </w:r>
      <w:r>
        <w:rPr>
          <w:rStyle w:val="NormalTok"/>
        </w:rPr>
        <w:t xml:space="preserve"> b</w:t>
      </w:r>
      <w:r>
        <w:rPr>
          <w:rStyle w:val="OperatorTok"/>
        </w:rPr>
        <w:t xml:space="preserve">,</w:t>
      </w:r>
      <w:r>
        <w:rPr>
          <w:rStyle w:val="NormalTok"/>
        </w:rPr>
        <w:t xml:space="preserve"> </w:t>
      </w:r>
      <w:r>
        <w:rPr>
          <w:rStyle w:val="OperatorTok"/>
        </w:rPr>
        <w:t xml:space="preserve">(</w:t>
      </w:r>
      <w:r>
        <w:rPr>
          <w:rStyle w:val="DataTypeTok"/>
        </w:rPr>
        <w:t xml:space="preserve">void</w:t>
      </w:r>
      <w:r>
        <w:rPr>
          <w:rStyle w:val="NormalTok"/>
        </w:rPr>
        <w:t xml:space="preserve"> </w:t>
      </w:r>
      <w:r>
        <w:rPr>
          <w:rStyle w:val="OperatorTok"/>
        </w:rPr>
        <w:t xml:space="preserve">*)</w:t>
      </w:r>
      <w:r>
        <w:rPr>
          <w:rStyle w:val="NormalTok"/>
        </w:rPr>
        <w:t xml:space="preserve">result</w:t>
      </w:r>
      <w:r>
        <w:rPr>
          <w:rStyle w:val="OperatorTok"/>
        </w:rPr>
        <w:t xml:space="preserve">);</w:t>
      </w:r>
      <w:r>
        <w:br/>
      </w:r>
      <w:r>
        <w:rPr>
          <w:rStyle w:val="NormalTok"/>
        </w:rPr>
        <w:t xml:space="preserve">        </w:t>
      </w:r>
      <w:r>
        <w:rPr>
          <w:rStyle w:val="CommentTok"/>
        </w:rPr>
        <w:t xml:space="preserve">// TRACE_DETAIL 以上なら戻り値も出力</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getTraceLevel</w:t>
      </w:r>
      <w:r>
        <w:rPr>
          <w:rStyle w:val="OperatorTok"/>
        </w:rPr>
        <w:t xml:space="preserve">()</w:t>
      </w:r>
      <w:r>
        <w:rPr>
          <w:rStyle w:val="NormalTok"/>
        </w:rPr>
        <w:t xml:space="preserve"> </w:t>
      </w:r>
      <w:r>
        <w:rPr>
          <w:rStyle w:val="OperatorTok"/>
        </w:rPr>
        <w:t xml:space="preserve">&gt;=</w:t>
      </w:r>
      <w:r>
        <w:rPr>
          <w:rStyle w:val="NormalTok"/>
        </w:rPr>
        <w:t xml:space="preserve"> TRACE_DETAIL</w:t>
      </w:r>
      <w:r>
        <w:rPr>
          <w:rStyle w:val="OperatorTok"/>
        </w:rPr>
        <w:t xml:space="preserve">)</w:t>
      </w:r>
      <w:r>
        <w:br/>
      </w:r>
      <w:r>
        <w:rPr>
          <w:rStyle w:val="NormalTok"/>
        </w:rPr>
        <w:t xml:space="preserve">        </w:t>
      </w:r>
      <w:r>
        <w:rPr>
          <w:rStyle w:val="OperatorTok"/>
        </w:rPr>
        <w:t xml:space="preserve">{</w:t>
      </w:r>
      <w:r>
        <w:br/>
      </w:r>
      <w:r>
        <w:rPr>
          <w:rStyle w:val="NormalTok"/>
        </w:rPr>
        <w:t xml:space="preserve">            printf</w:t>
      </w:r>
      <w:r>
        <w:rPr>
          <w:rStyle w:val="OperatorTok"/>
        </w:rPr>
        <w:t xml:space="preserve">(</w:t>
      </w:r>
      <w:r>
        <w:rPr>
          <w:rStyle w:val="StringTok"/>
        </w:rPr>
        <w:t xml:space="preserve">" -&gt; </w:t>
      </w:r>
      <w:r>
        <w:rPr>
          <w:rStyle w:val="SpecialCharTok"/>
        </w:rPr>
        <w:t xml:space="preserve">%d</w:t>
      </w:r>
      <w:r>
        <w:rPr>
          <w:rStyle w:val="StringTok"/>
        </w:rPr>
        <w:t xml:space="preserve">, </w:t>
      </w:r>
      <w:r>
        <w:rPr>
          <w:rStyle w:val="SpecialCharTok"/>
        </w:rPr>
        <w:t xml:space="preserve">%d\n</w:t>
      </w:r>
      <w:r>
        <w:rPr>
          <w:rStyle w:val="StringTok"/>
        </w:rPr>
        <w:t xml:space="preserve">"</w:t>
      </w:r>
      <w:r>
        <w:rPr>
          <w:rStyle w:val="OperatorTok"/>
        </w:rPr>
        <w:t xml:space="preserve">,</w:t>
      </w:r>
      <w:r>
        <w:rPr>
          <w:rStyle w:val="NormalTok"/>
        </w:rPr>
        <w:t xml:space="preserve"> </w:t>
      </w:r>
      <w:r>
        <w:rPr>
          <w:rStyle w:val="OperatorTok"/>
        </w:rPr>
        <w:t xml:space="preserve">*</w:t>
      </w:r>
      <w:r>
        <w:rPr>
          <w:rStyle w:val="NormalTok"/>
        </w:rPr>
        <w:t xml:space="preserve">result</w:t>
      </w:r>
      <w:r>
        <w:rPr>
          <w:rStyle w:val="OperatorTok"/>
        </w:rPr>
        <w:t xml:space="preserve">,</w:t>
      </w:r>
      <w:r>
        <w:rPr>
          <w:rStyle w:val="NormalTok"/>
        </w:rPr>
        <w:t xml:space="preserve"> rtc</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ControlFlowTok"/>
        </w:rPr>
        <w:t xml:space="preserve">else</w:t>
      </w:r>
      <w:r>
        <w:br/>
      </w:r>
      <w:r>
        <w:rPr>
          <w:rStyle w:val="NormalTok"/>
        </w:rPr>
        <w:t xml:space="preserve">        </w:t>
      </w:r>
      <w:r>
        <w:rPr>
          <w:rStyle w:val="OperatorTok"/>
        </w:rPr>
        <w:t xml:space="preserve">{</w:t>
      </w:r>
      <w:r>
        <w:br/>
      </w:r>
      <w:r>
        <w:rPr>
          <w:rStyle w:val="NormalTok"/>
        </w:rPr>
        <w:t xml:space="preserve">            printf</w:t>
      </w:r>
      <w:r>
        <w:rPr>
          <w:rStyle w:val="OperatorTok"/>
        </w:rPr>
        <w:t xml:space="preserve">(</w:t>
      </w:r>
      <w:r>
        <w:rPr>
          <w:rStyle w:val="StringTok"/>
        </w:rPr>
        <w:t xml:space="preserve">"</w:t>
      </w:r>
      <w:r>
        <w:rPr>
          <w:rStyle w:val="SpecialCharTok"/>
        </w:rPr>
        <w:t xml:space="preserve">\n</w:t>
      </w:r>
      <w:r>
        <w:rPr>
          <w:rStyle w:val="StringTok"/>
        </w:rPr>
        <w:t xml:space="preserve">"</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CommentTok"/>
        </w:rPr>
        <w:t xml:space="preserve">// ...</w:t>
      </w:r>
      <w:r>
        <w:br/>
      </w:r>
      <w:r>
        <w:rPr>
          <w:rStyle w:val="OperatorTok"/>
        </w:rPr>
        <w:t xml:space="preserve">}</w:t>
      </w:r>
    </w:p>
    <w:p>
      <w:pPr>
        <w:pStyle w:val="FirstParagraph"/>
      </w:pPr>
      <w:r>
        <w:rPr>
          <w:rFonts w:hint="eastAsia"/>
        </w:rPr>
        <w:t xml:space="preserve">テスト側での設定例:</w:t>
      </w:r>
    </w:p>
    <w:p>
      <w:pPr>
        <w:pStyle w:val="SourceCode"/>
      </w:pPr>
      <w:r>
        <w:rPr>
          <w:rStyle w:val="DataTypeTok"/>
        </w:rPr>
        <w:t xml:space="preserve">void</w:t>
      </w:r>
      <w:r>
        <w:rPr>
          <w:rStyle w:val="NormalTok"/>
        </w:rPr>
        <w:t xml:space="preserve"> SetUp</w:t>
      </w:r>
      <w:r>
        <w:rPr>
          <w:rStyle w:val="OperatorTok"/>
        </w:rPr>
        <w:t xml:space="preserve">()</w:t>
      </w:r>
      <w:r>
        <w:rPr>
          <w:rStyle w:val="NormalTok"/>
        </w:rPr>
        <w:t xml:space="preserve"> </w:t>
      </w:r>
      <w:r>
        <w:rPr>
          <w:rStyle w:val="KeywordTok"/>
        </w:rPr>
        <w:t xml:space="preserve">override</w:t>
      </w:r>
      <w:r>
        <w:br/>
      </w:r>
      <w:r>
        <w:rPr>
          <w:rStyle w:val="OperatorTok"/>
        </w:rPr>
        <w:t xml:space="preserve">{</w:t>
      </w:r>
      <w:r>
        <w:br/>
      </w:r>
      <w:r>
        <w:rPr>
          <w:rStyle w:val="NormalTok"/>
        </w:rPr>
        <w:t xml:space="preserve">    resetTraceLevel</w:t>
      </w:r>
      <w:r>
        <w:rPr>
          <w:rStyle w:val="OperatorTok"/>
        </w:rPr>
        <w:t xml:space="preserve">();</w:t>
      </w:r>
      <w:r>
        <w:br/>
      </w:r>
      <w:r>
        <w:rPr>
          <w:rStyle w:val="NormalTok"/>
        </w:rPr>
        <w:t xml:space="preserve">    setTraceLevel</w:t>
      </w:r>
      <w:r>
        <w:rPr>
          <w:rStyle w:val="OperatorTok"/>
        </w:rPr>
        <w:t xml:space="preserve">(</w:t>
      </w:r>
      <w:r>
        <w:rPr>
          <w:rStyle w:val="StringTok"/>
        </w:rPr>
        <w:t xml:space="preserve">"calcHandler"</w:t>
      </w:r>
      <w:r>
        <w:rPr>
          <w:rStyle w:val="OperatorTok"/>
        </w:rPr>
        <w:t xml:space="preserve">,</w:t>
      </w:r>
      <w:r>
        <w:rPr>
          <w:rStyle w:val="NormalTok"/>
        </w:rPr>
        <w:t xml:space="preserve"> TRACE_DETAIL</w:t>
      </w:r>
      <w:r>
        <w:rPr>
          <w:rStyle w:val="OperatorTok"/>
        </w:rPr>
        <w:t xml:space="preserve">);</w:t>
      </w:r>
      <w:r>
        <w:br/>
      </w:r>
      <w:r>
        <w:rPr>
          <w:rStyle w:val="NormalTok"/>
        </w:rPr>
        <w:t xml:space="preserve">    setTraceLevel</w:t>
      </w:r>
      <w:r>
        <w:rPr>
          <w:rStyle w:val="OperatorTok"/>
        </w:rPr>
        <w:t xml:space="preserve">(</w:t>
      </w:r>
      <w:r>
        <w:rPr>
          <w:rStyle w:val="StringTok"/>
        </w:rPr>
        <w:t xml:space="preserve">"add"</w:t>
      </w:r>
      <w:r>
        <w:rPr>
          <w:rStyle w:val="OperatorTok"/>
        </w:rPr>
        <w:t xml:space="preserve">,</w:t>
      </w:r>
      <w:r>
        <w:rPr>
          <w:rStyle w:val="NormalTok"/>
        </w:rPr>
        <w:t xml:space="preserve">         TRACE_DETAIL</w:t>
      </w:r>
      <w:r>
        <w:rPr>
          <w:rStyle w:val="OperatorTok"/>
        </w:rPr>
        <w:t xml:space="preserve">);</w:t>
      </w:r>
      <w:r>
        <w:br/>
      </w:r>
      <w:r>
        <w:rPr>
          <w:rStyle w:val="OperatorTok"/>
        </w:rPr>
        <w:t xml:space="preserve">}</w:t>
      </w:r>
    </w:p>
    <w:p>
      <w:r>
        <w:pict>
          <v:rect style="width:0;height:1.5pt" o:hralign="center" o:hrstd="t" o:hr="t"/>
        </w:pict>
      </w:r>
    </w:p>
    <w:bookmarkEnd w:id="18"/>
    <w:bookmarkEnd w:id="19"/>
    <w:bookmarkStart w:id="22" w:name="設計-各関数のキーと振る舞い"/>
    <w:p>
      <w:pPr>
        <w:pStyle w:val="10"/>
      </w:pPr>
      <w:r>
        <w:rPr>
          <w:rFonts w:hint="eastAsia"/>
        </w:rPr>
        <w:t xml:space="preserve">設計:</w:t>
      </w:r>
      <w:r>
        <w:t xml:space="preserve"> </w:t>
      </w:r>
      <w:r>
        <w:rPr>
          <w:rFonts w:hint="eastAsia"/>
        </w:rPr>
        <w:t xml:space="preserve">各関数のキーと振る舞い</w:t>
      </w:r>
    </w:p>
    <w:bookmarkStart w:id="20" w:name="対象関数と出力仕様"/>
    <w:p>
      <w:pPr>
        <w:pStyle w:val="2"/>
      </w:pPr>
      <w:r>
        <w:rPr>
          <w:rFonts w:hint="eastAsia"/>
        </w:rPr>
        <w:t xml:space="preserve">対象関数と出力仕様</w:t>
      </w:r>
    </w:p>
    <w:p>
      <w:pPr>
        <w:pStyle w:val="FirstParagraph"/>
      </w:pPr>
      <w:r>
        <w:t xml:space="preserve">processController </w:t>
      </w:r>
      <w:r>
        <w:rPr>
          <w:rFonts w:hint="eastAsia"/>
        </w:rPr>
        <w:t xml:space="preserve">は全体で</w:t>
      </w:r>
      <w:r>
        <w:t xml:space="preserve"> 1 </w:t>
      </w:r>
      <w:r>
        <w:rPr>
          <w:rFonts w:hint="eastAsia"/>
        </w:rPr>
        <w:t xml:space="preserve">つの機能であり、キーは</w:t>
      </w:r>
      <w:r>
        <w:t xml:space="preserve"> </w:t>
      </w:r>
      <w:r>
        <w:rPr>
          <w:rStyle w:val="VerbatimChar"/>
        </w:rPr>
        <w:t xml:space="preserve">processController</w:t>
      </w:r>
      <w:r>
        <w:t xml:space="preserve"> </w:t>
      </w:r>
      <w:r>
        <w:t xml:space="preserve">1 つとする。</w:t>
      </w:r>
      <w:r>
        <w:br/>
      </w:r>
      <w:r>
        <w:rPr>
          <w:rFonts w:hint="eastAsia"/>
        </w:rPr>
        <w:t xml:space="preserve">それぞれの機能で出力を以下のようにする。</w:t>
      </w:r>
    </w:p>
    <w:tbl>
      <w:tblPr>
        <w:tblStyle w:val="Table"/>
        <w:tblW w:type="pct" w:w="5000"/>
        <w:tblLayout w:type="fixed"/>
        <w:tblLook w:firstRow="1" w:lastRow="0" w:firstColumn="0" w:lastColumn="0" w:noHBand="0" w:noVBand="0" w:val="0020"/>
      </w:tblPr>
      <w:tblGrid>
        <w:gridCol w:w="2640"/>
        <w:gridCol w:w="2640"/>
        <w:gridCol w:w="2640"/>
      </w:tblGrid>
      <w:tr>
        <w:trPr>
          <w:tblHeader w:val="on"/>
        </w:trPr>
        <w:tc>
          <w:tcPr/>
          <w:p>
            <w:pPr>
              <w:pStyle w:val="Compact"/>
            </w:pPr>
            <w:r>
              <w:rPr>
                <w:rFonts w:hint="eastAsia"/>
              </w:rPr>
              <w:t xml:space="preserve">機能</w:t>
            </w:r>
          </w:p>
        </w:tc>
        <w:tc>
          <w:tcPr/>
          <w:p>
            <w:pPr>
              <w:pStyle w:val="Compact"/>
            </w:pPr>
            <w:r>
              <w:t xml:space="preserve">TRACE_INFO </w:t>
            </w:r>
            <w:r>
              <w:rPr>
                <w:rFonts w:hint="eastAsia"/>
              </w:rPr>
              <w:t xml:space="preserve">の出力</w:t>
            </w:r>
          </w:p>
        </w:tc>
        <w:tc>
          <w:tcPr/>
          <w:p>
            <w:pPr>
              <w:pStyle w:val="Compact"/>
            </w:pPr>
            <w:r>
              <w:t xml:space="preserve">TRACE_DETAIL </w:t>
            </w:r>
            <w:r>
              <w:rPr>
                <w:rFonts w:hint="eastAsia"/>
              </w:rPr>
              <w:t xml:space="preserve">の追加出力</w:t>
            </w:r>
          </w:p>
        </w:tc>
      </w:tr>
      <w:tr>
        <w:tc>
          <w:tcPr/>
          <w:p>
            <w:pPr>
              <w:pStyle w:val="Compact"/>
            </w:pPr>
            <w:r>
              <w:rPr>
                <w:rStyle w:val="VerbatimChar"/>
              </w:rPr>
              <w:t xml:space="preserve">startProcessAsync</w:t>
            </w:r>
          </w:p>
        </w:tc>
        <w:tc>
          <w:tcPr/>
          <w:p>
            <w:pPr>
              <w:pStyle w:val="Compact"/>
            </w:pPr>
            <w:r>
              <w:rPr>
                <w:rStyle w:val="VerbatimChar"/>
              </w:rPr>
              <w:t xml:space="preserve">"  &gt; startProcessAsync \"&lt;path&gt;\" \"&lt;arg1&gt;\" ..."</w:t>
            </w:r>
          </w:p>
        </w:tc>
        <w:tc>
          <w:tcPr/>
          <w:p>
            <w:pPr>
              <w:pStyle w:val="Compact"/>
            </w:pPr>
            <w:r>
              <w:rPr>
                <w:rFonts w:hint="eastAsia"/>
              </w:rPr>
              <w:t xml:space="preserve">成功:</w:t>
            </w:r>
            <w:r>
              <w:t xml:space="preserve"> </w:t>
            </w:r>
            <w:r>
              <w:rPr>
                <w:rStyle w:val="VerbatimChar"/>
              </w:rPr>
              <w:t xml:space="preserve">" -&gt; startProcessAsync pid=&lt;N&gt;"</w:t>
            </w:r>
            <w:r>
              <w:rPr>
                <w:rFonts w:hint="eastAsia"/>
              </w:rPr>
              <w:t xml:space="preserve">、失敗:</w:t>
            </w:r>
            <w:r>
              <w:t xml:space="preserve"> </w:t>
            </w:r>
            <w:r>
              <w:rPr>
                <w:rStyle w:val="VerbatimChar"/>
              </w:rPr>
              <w:t xml:space="preserve">" -&gt; startProcessAsync nullptr"</w:t>
            </w:r>
          </w:p>
        </w:tc>
      </w:tr>
      <w:tr>
        <w:tc>
          <w:tcPr/>
          <w:p>
            <w:pPr>
              <w:pStyle w:val="Compact"/>
            </w:pPr>
            <w:r>
              <w:rPr>
                <w:rStyle w:val="VerbatimChar"/>
              </w:rPr>
              <w:t xml:space="preserve">writeStdin</w:t>
            </w:r>
          </w:p>
        </w:tc>
        <w:tc>
          <w:tcPr/>
          <w:p>
            <w:pPr>
              <w:pStyle w:val="Compact"/>
            </w:pPr>
            <w:r>
              <w:rPr>
                <w:rStyle w:val="VerbatimChar"/>
              </w:rPr>
              <w:t xml:space="preserve">"  &gt; writeStdin \"&lt;string&gt;\""</w:t>
            </w:r>
          </w:p>
        </w:tc>
        <w:tc>
          <w:tcPr/>
          <w:p>
            <w:pPr>
              <w:pStyle w:val="Compact"/>
            </w:pPr>
            <w:r>
              <w:t xml:space="preserve">なし</w:t>
            </w:r>
          </w:p>
        </w:tc>
      </w:tr>
      <w:tr>
        <w:tc>
          <w:tcPr/>
          <w:p>
            <w:pPr>
              <w:pStyle w:val="Compact"/>
            </w:pPr>
            <w:r>
              <w:rPr>
                <w:rStyle w:val="VerbatimChar"/>
              </w:rPr>
              <w:t xml:space="preserve">writeLineStdin</w:t>
            </w:r>
          </w:p>
        </w:tc>
        <w:tc>
          <w:tcPr/>
          <w:p>
            <w:pPr>
              <w:pStyle w:val="Compact"/>
            </w:pPr>
            <w:r>
              <w:rPr>
                <w:rStyle w:val="VerbatimChar"/>
              </w:rPr>
              <w:t xml:space="preserve">"  &gt; writeLineStdin \"&lt;line&gt;\""</w:t>
            </w:r>
          </w:p>
        </w:tc>
        <w:tc>
          <w:tcPr/>
          <w:p>
            <w:pPr>
              <w:pStyle w:val="Compact"/>
            </w:pPr>
            <w:r>
              <w:t xml:space="preserve">なし</w:t>
            </w:r>
          </w:p>
        </w:tc>
      </w:tr>
      <w:tr>
        <w:tc>
          <w:tcPr/>
          <w:p>
            <w:pPr>
              <w:pStyle w:val="Compact"/>
            </w:pPr>
            <w:r>
              <w:rPr>
                <w:rStyle w:val="VerbatimChar"/>
              </w:rPr>
              <w:t xml:space="preserve">waitForOutput</w:t>
            </w:r>
          </w:p>
        </w:tc>
        <w:tc>
          <w:tcPr/>
          <w:p>
            <w:pPr>
              <w:pStyle w:val="Compact"/>
            </w:pPr>
            <w:r>
              <w:rPr>
                <w:rStyle w:val="VerbatimChar"/>
              </w:rPr>
              <w:t xml:space="preserve">"  &gt; waitForOutput \"&lt;pattern&gt;\" timeout=&lt;N&gt;ms"</w:t>
            </w:r>
          </w:p>
        </w:tc>
        <w:tc>
          <w:tcPr/>
          <w:p>
            <w:pPr>
              <w:pStyle w:val="Compact"/>
            </w:pPr>
            <w:r>
              <w:rPr>
                <w:rFonts w:hint="eastAsia"/>
              </w:rPr>
              <w:t xml:space="preserve">成功:</w:t>
            </w:r>
            <w:r>
              <w:t xml:space="preserve"> </w:t>
            </w:r>
            <w:r>
              <w:rPr>
                <w:rStyle w:val="VerbatimChar"/>
              </w:rPr>
              <w:t xml:space="preserve">" -&gt; waitForOutput matched"</w:t>
            </w:r>
            <w:r>
              <w:t xml:space="preserve">、タイムアウト:</w:t>
            </w:r>
            <w:r>
              <w:t xml:space="preserve"> </w:t>
            </w:r>
            <w:r>
              <w:rPr>
                <w:rStyle w:val="VerbatimChar"/>
              </w:rPr>
              <w:t xml:space="preserve">" -&gt; waitForOutput timeout"</w:t>
            </w:r>
          </w:p>
        </w:tc>
      </w:tr>
      <w:tr>
        <w:tc>
          <w:tcPr/>
          <w:p>
            <w:pPr>
              <w:pStyle w:val="Compact"/>
            </w:pPr>
            <w:r>
              <w:rPr>
                <w:rStyle w:val="VerbatimChar"/>
              </w:rPr>
              <w:t xml:space="preserve">closeStdin</w:t>
            </w:r>
          </w:p>
        </w:tc>
        <w:tc>
          <w:tcPr/>
          <w:p>
            <w:pPr>
              <w:pStyle w:val="Compact"/>
            </w:pPr>
            <w:r>
              <w:rPr>
                <w:rStyle w:val="VerbatimChar"/>
              </w:rPr>
              <w:t xml:space="preserve">"  &gt; closeStdin"</w:t>
            </w:r>
          </w:p>
        </w:tc>
        <w:tc>
          <w:tcPr/>
          <w:p>
            <w:pPr>
              <w:pStyle w:val="Compact"/>
            </w:pPr>
            <w:r>
              <w:t xml:space="preserve">なし</w:t>
            </w:r>
          </w:p>
        </w:tc>
      </w:tr>
      <w:tr>
        <w:tc>
          <w:tcPr/>
          <w:p>
            <w:pPr>
              <w:pStyle w:val="Compact"/>
            </w:pPr>
            <w:r>
              <w:rPr>
                <w:rStyle w:val="VerbatimChar"/>
              </w:rPr>
              <w:t xml:space="preserve">interruptProcess</w:t>
            </w:r>
          </w:p>
        </w:tc>
        <w:tc>
          <w:tcPr/>
          <w:p>
            <w:pPr>
              <w:pStyle w:val="Compact"/>
            </w:pPr>
            <w:r>
              <w:rPr>
                <w:rStyle w:val="VerbatimChar"/>
              </w:rPr>
              <w:t xml:space="preserve">"  &gt; interruptProcess pid=&lt;N&gt;"</w:t>
            </w:r>
          </w:p>
        </w:tc>
        <w:tc>
          <w:tcPr/>
          <w:p>
            <w:pPr>
              <w:pStyle w:val="Compact"/>
            </w:pPr>
            <w:r>
              <w:t xml:space="preserve">なし</w:t>
            </w:r>
          </w:p>
        </w:tc>
      </w:tr>
      <w:tr>
        <w:tc>
          <w:tcPr/>
          <w:p>
            <w:pPr>
              <w:pStyle w:val="Compact"/>
            </w:pPr>
            <w:r>
              <w:rPr>
                <w:rStyle w:val="VerbatimChar"/>
              </w:rPr>
              <w:t xml:space="preserve">killProcess</w:t>
            </w:r>
          </w:p>
        </w:tc>
        <w:tc>
          <w:tcPr/>
          <w:p>
            <w:pPr>
              <w:pStyle w:val="Compact"/>
            </w:pPr>
            <w:r>
              <w:rPr>
                <w:rStyle w:val="VerbatimChar"/>
              </w:rPr>
              <w:t xml:space="preserve">"  &gt; killProcess pid=&lt;N&gt;"</w:t>
            </w:r>
          </w:p>
        </w:tc>
        <w:tc>
          <w:tcPr/>
          <w:p>
            <w:pPr>
              <w:pStyle w:val="Compact"/>
            </w:pPr>
            <w:r>
              <w:t xml:space="preserve">なし</w:t>
            </w:r>
          </w:p>
        </w:tc>
      </w:tr>
      <w:tr>
        <w:tc>
          <w:tcPr/>
          <w:p>
            <w:pPr>
              <w:pStyle w:val="Compact"/>
            </w:pPr>
            <w:r>
              <w:rPr>
                <w:rStyle w:val="VerbatimChar"/>
              </w:rPr>
              <w:t xml:space="preserve">waitForExit</w:t>
            </w:r>
          </w:p>
        </w:tc>
        <w:tc>
          <w:tcPr/>
          <w:p>
            <w:pPr>
              <w:pStyle w:val="Compact"/>
            </w:pPr>
            <w:r>
              <w:rPr>
                <w:rStyle w:val="VerbatimChar"/>
              </w:rPr>
              <w:t xml:space="preserve">"  &gt; waitForExit timeout=&lt;N&gt;ms"</w:t>
            </w:r>
          </w:p>
        </w:tc>
        <w:tc>
          <w:tcPr/>
          <w:p>
            <w:pPr>
              <w:pStyle w:val="Compact"/>
            </w:pPr>
            <w:r>
              <w:rPr>
                <w:rStyle w:val="VerbatimChar"/>
              </w:rPr>
              <w:t xml:space="preserve">" -&gt; waitForExit exit_code=&lt;N&gt;"</w:t>
            </w:r>
          </w:p>
        </w:tc>
      </w:tr>
      <w:tr>
        <w:tc>
          <w:tcPr/>
          <w:p>
            <w:pPr>
              <w:pStyle w:val="Compact"/>
            </w:pPr>
            <w:r>
              <w:t xml:space="preserve">stdout </w:t>
            </w:r>
            <w:r>
              <w:rPr>
                <w:rFonts w:hint="eastAsia"/>
              </w:rPr>
              <w:t xml:space="preserve">キャプチャ時(</w:t>
            </w:r>
            <w:r>
              <w:t xml:space="preserve"> </w:t>
            </w:r>
            <w:r>
              <w:rPr>
                <w:rStyle w:val="VerbatimChar"/>
              </w:rPr>
              <w:t xml:space="preserve">\n</w:t>
            </w:r>
            <w:r>
              <w:t xml:space="preserve"> </w:t>
            </w:r>
            <w:r>
              <w:rPr>
                <w:rFonts w:hint="eastAsia"/>
              </w:rPr>
              <w:t xml:space="preserve">検出時)</w:t>
            </w:r>
          </w:p>
        </w:tc>
        <w:tc>
          <w:tcPr/>
          <w:p>
            <w:pPr>
              <w:pStyle w:val="Compact"/>
            </w:pPr>
            <w:r>
              <w:rPr>
                <w:rStyle w:val="VerbatimChar"/>
              </w:rPr>
              <w:t xml:space="preserve">"  &gt; stdout   : \"&lt;line&gt;\""</w:t>
            </w:r>
          </w:p>
        </w:tc>
        <w:tc>
          <w:tcPr/>
          <w:p>
            <w:pPr>
              <w:pStyle w:val="Compact"/>
            </w:pPr>
            <w:r>
              <w:t xml:space="preserve">なし</w:t>
            </w:r>
          </w:p>
        </w:tc>
      </w:tr>
      <w:tr>
        <w:tc>
          <w:tcPr/>
          <w:p>
            <w:pPr>
              <w:pStyle w:val="Compact"/>
            </w:pPr>
            <w:r>
              <w:t xml:space="preserve">stderr </w:t>
            </w:r>
            <w:r>
              <w:rPr>
                <w:rFonts w:hint="eastAsia"/>
              </w:rPr>
              <w:t xml:space="preserve">キャプチャ時(</w:t>
            </w:r>
            <w:r>
              <w:t xml:space="preserve"> </w:t>
            </w:r>
            <w:r>
              <w:rPr>
                <w:rStyle w:val="VerbatimChar"/>
              </w:rPr>
              <w:t xml:space="preserve">\n</w:t>
            </w:r>
            <w:r>
              <w:t xml:space="preserve"> </w:t>
            </w:r>
            <w:r>
              <w:rPr>
                <w:rFonts w:hint="eastAsia"/>
              </w:rPr>
              <w:t xml:space="preserve">検出時)</w:t>
            </w:r>
          </w:p>
        </w:tc>
        <w:tc>
          <w:tcPr/>
          <w:p>
            <w:pPr>
              <w:pStyle w:val="Compact"/>
            </w:pPr>
            <w:r>
              <w:rPr>
                <w:rStyle w:val="VerbatimChar"/>
              </w:rPr>
              <w:t xml:space="preserve">"  &gt; stderr   : \"&lt;line&gt;\""</w:t>
            </w:r>
          </w:p>
        </w:tc>
        <w:tc>
          <w:tcPr/>
          <w:p>
            <w:pPr>
              <w:pStyle w:val="Compact"/>
            </w:pPr>
            <w:r>
              <w:t xml:space="preserve">なし</w:t>
            </w:r>
          </w:p>
        </w:tc>
      </w:tr>
      <w:tr>
        <w:tc>
          <w:tcPr/>
          <w:p>
            <w:pPr>
              <w:pStyle w:val="Compact"/>
            </w:pPr>
            <w:r>
              <w:rPr>
                <w:rFonts w:hint="eastAsia"/>
              </w:rPr>
              <w:t xml:space="preserve">debug出力</w:t>
            </w:r>
            <w:r>
              <w:t xml:space="preserve"> </w:t>
            </w:r>
            <w:r>
              <w:rPr>
                <w:rFonts w:hint="eastAsia"/>
              </w:rPr>
              <w:t xml:space="preserve">キャプチャ時(</w:t>
            </w:r>
            <w:r>
              <w:t xml:space="preserve"> </w:t>
            </w:r>
            <w:r>
              <w:rPr>
                <w:rStyle w:val="VerbatimChar"/>
              </w:rPr>
              <w:t xml:space="preserve">\n</w:t>
            </w:r>
            <w:r>
              <w:t xml:space="preserve"> </w:t>
            </w:r>
            <w:r>
              <w:rPr>
                <w:rFonts w:hint="eastAsia"/>
              </w:rPr>
              <w:t xml:space="preserve">検出時)</w:t>
            </w:r>
          </w:p>
        </w:tc>
        <w:tc>
          <w:tcPr/>
          <w:p>
            <w:pPr>
              <w:pStyle w:val="Compact"/>
            </w:pPr>
            <w:r>
              <w:t xml:space="preserve">なし</w:t>
            </w:r>
          </w:p>
        </w:tc>
        <w:tc>
          <w:tcPr/>
          <w:p>
            <w:pPr>
              <w:pStyle w:val="Compact"/>
            </w:pPr>
            <w:r>
              <w:rPr>
                <w:rStyle w:val="VerbatimChar"/>
              </w:rPr>
              <w:t xml:space="preserve">"  &gt; debug_log: \"&lt;line&gt;\""</w:t>
            </w:r>
          </w:p>
        </w:tc>
      </w:tr>
    </w:tbl>
    <w:p>
      <w:pPr>
        <w:pStyle w:val="af4"/>
      </w:pPr>
      <w:r>
        <w:t xml:space="preserve">※</w:t>
      </w:r>
      <w:r>
        <w:t xml:space="preserve"> </w:t>
      </w:r>
      <w:r>
        <w:rPr>
          <w:rStyle w:val="VerbatimChar"/>
        </w:rPr>
        <w:t xml:space="preserve">writeStdin</w:t>
      </w:r>
      <w:r>
        <w:t xml:space="preserve"> </w:t>
      </w:r>
      <w:r>
        <w:t xml:space="preserve">は</w:t>
      </w:r>
      <w:r>
        <w:t xml:space="preserve"> </w:t>
      </w:r>
      <w:r>
        <w:rPr>
          <w:rStyle w:val="VerbatimChar"/>
        </w:rPr>
        <w:t xml:space="preserve">writeLineStdin</w:t>
      </w:r>
      <w:r>
        <w:t xml:space="preserve"> </w:t>
      </w:r>
      <w:r>
        <w:rPr>
          <w:rFonts w:hint="eastAsia"/>
        </w:rPr>
        <w:t xml:space="preserve">からも呼ばれるため、最終出力処理を別関数</w:t>
      </w:r>
      <w:r>
        <w:t xml:space="preserve"> </w:t>
      </w:r>
      <w:r>
        <w:rPr>
          <w:rStyle w:val="VerbatimChar"/>
        </w:rPr>
        <w:t xml:space="preserve">writeStdinImpl</w:t>
      </w:r>
      <w:r>
        <w:t xml:space="preserve"> </w:t>
      </w:r>
      <w:r>
        <w:rPr>
          <w:rFonts w:hint="eastAsia"/>
        </w:rPr>
        <w:t xml:space="preserve">に逃がしてトレースさせる。</w:t>
      </w:r>
    </w:p>
    <w:bookmarkEnd w:id="20"/>
    <w:bookmarkStart w:id="21" w:name="除外する関数"/>
    <w:p>
      <w:pPr>
        <w:pStyle w:val="2"/>
      </w:pPr>
      <w:r>
        <w:rPr>
          <w:rFonts w:hint="eastAsia"/>
        </w:rPr>
        <w:t xml:space="preserve">除外する関数</w:t>
      </w:r>
    </w:p>
    <w:tbl>
      <w:tblPr>
        <w:tblStyle w:val="Table"/>
        <w:tblW w:type="pct" w:w="5000"/>
        <w:tblLayout w:type="fixed"/>
        <w:tblLook w:firstRow="1" w:lastRow="0" w:firstColumn="0" w:lastColumn="0" w:noHBand="0" w:noVBand="0" w:val="0020"/>
      </w:tblPr>
      <w:tblGrid>
        <w:gridCol w:w="3960"/>
        <w:gridCol w:w="3960"/>
      </w:tblGrid>
      <w:tr>
        <w:trPr>
          <w:tblHeader w:val="on"/>
        </w:trPr>
        <w:tc>
          <w:tcPr/>
          <w:p>
            <w:pPr>
              <w:pStyle w:val="Compact"/>
            </w:pPr>
            <w:r>
              <w:rPr>
                <w:rFonts w:hint="eastAsia"/>
              </w:rPr>
              <w:t xml:space="preserve">関数</w:t>
            </w:r>
          </w:p>
        </w:tc>
        <w:tc>
          <w:tcPr/>
          <w:p>
            <w:pPr>
              <w:pStyle w:val="Compact"/>
            </w:pPr>
            <w:r>
              <w:rPr>
                <w:rFonts w:hint="eastAsia"/>
              </w:rPr>
              <w:t xml:space="preserve">除外理由</w:t>
            </w:r>
          </w:p>
        </w:tc>
      </w:tr>
      <w:tr>
        <w:tc>
          <w:tcPr/>
          <w:p>
            <w:pPr>
              <w:pStyle w:val="Compact"/>
            </w:pPr>
            <w:r>
              <w:rPr>
                <w:rStyle w:val="VerbatimChar"/>
              </w:rPr>
              <w:t xml:space="preserve">getStdout</w:t>
            </w:r>
            <w:r>
              <w:t xml:space="preserve"> </w:t>
            </w:r>
            <w:r>
              <w:t xml:space="preserve">/</w:t>
            </w:r>
            <w:r>
              <w:t xml:space="preserve"> </w:t>
            </w:r>
            <w:r>
              <w:rPr>
                <w:rStyle w:val="VerbatimChar"/>
              </w:rPr>
              <w:t xml:space="preserve">getStderr</w:t>
            </w:r>
          </w:p>
        </w:tc>
        <w:tc>
          <w:tcPr/>
          <w:p>
            <w:pPr>
              <w:pStyle w:val="Compact"/>
            </w:pPr>
            <w:r>
              <w:rPr>
                <w:rFonts w:hint="eastAsia"/>
              </w:rPr>
              <w:t xml:space="preserve">単純ゲッター。呼び出し頻度が高く、トレース出力の価値が低い</w:t>
            </w:r>
          </w:p>
        </w:tc>
      </w:tr>
      <w:tr>
        <w:tc>
          <w:tcPr/>
          <w:p>
            <w:pPr>
              <w:pStyle w:val="Compact"/>
            </w:pPr>
            <w:r>
              <w:rPr>
                <w:rStyle w:val="VerbatimChar"/>
              </w:rPr>
              <w:t xml:space="preserve">getDebugLogCount</w:t>
            </w:r>
            <w:r>
              <w:t xml:space="preserve"> </w:t>
            </w:r>
            <w:r>
              <w:t xml:space="preserve">/</w:t>
            </w:r>
            <w:r>
              <w:t xml:space="preserve"> </w:t>
            </w:r>
            <w:r>
              <w:rPr>
                <w:rStyle w:val="VerbatimChar"/>
              </w:rPr>
              <w:t xml:space="preserve">getDebugLog</w:t>
            </w:r>
          </w:p>
        </w:tc>
        <w:tc>
          <w:tcPr/>
          <w:p>
            <w:pPr>
              <w:pStyle w:val="Compact"/>
            </w:pPr>
            <w:r>
              <w:rPr>
                <w:rFonts w:hint="eastAsia"/>
              </w:rPr>
              <w:t xml:space="preserve">同上</w:t>
            </w:r>
          </w:p>
        </w:tc>
      </w:tr>
    </w:tbl>
    <w:bookmarkEnd w:id="21"/>
    <w:bookmarkEnd w:id="22"/>
    <w:bookmarkStart w:id="24" w:name="テストコードでの使用例"/>
    <w:p>
      <w:pPr>
        <w:pStyle w:val="10"/>
      </w:pPr>
      <w:r>
        <w:rPr>
          <w:rFonts w:hint="eastAsia"/>
        </w:rPr>
        <w:t xml:space="preserve">テストコードでの使用例</w:t>
      </w:r>
    </w:p>
    <w:bookmarkStart w:id="23" w:name="基本的な使い方"/>
    <w:p>
      <w:pPr>
        <w:pStyle w:val="2"/>
      </w:pPr>
      <w:r>
        <w:rPr>
          <w:rFonts w:hint="eastAsia"/>
        </w:rPr>
        <w:t xml:space="preserve">基本的な使い方</w:t>
      </w:r>
    </w:p>
    <w:p>
      <w:pPr>
        <w:pStyle w:val="SourceCode"/>
      </w:pPr>
      <w:r>
        <w:rPr>
          <w:rStyle w:val="DataTypeTok"/>
        </w:rPr>
        <w:t xml:space="preserve">void</w:t>
      </w:r>
      <w:r>
        <w:rPr>
          <w:rStyle w:val="NormalTok"/>
        </w:rPr>
        <w:t xml:space="preserve"> SetUp</w:t>
      </w:r>
      <w:r>
        <w:rPr>
          <w:rStyle w:val="OperatorTok"/>
        </w:rPr>
        <w:t xml:space="preserve">()</w:t>
      </w:r>
      <w:r>
        <w:rPr>
          <w:rStyle w:val="NormalTok"/>
        </w:rPr>
        <w:t xml:space="preserve"> </w:t>
      </w:r>
      <w:r>
        <w:rPr>
          <w:rStyle w:val="KeywordTok"/>
        </w:rPr>
        <w:t xml:space="preserve">override</w:t>
      </w:r>
      <w:r>
        <w:br/>
      </w:r>
      <w:r>
        <w:rPr>
          <w:rStyle w:val="OperatorTok"/>
        </w:rPr>
        <w:t xml:space="preserve">{</w:t>
      </w:r>
      <w:r>
        <w:br/>
      </w:r>
      <w:r>
        <w:rPr>
          <w:rStyle w:val="NormalTok"/>
        </w:rPr>
        <w:t xml:space="preserve">    resetTraceLevel</w:t>
      </w:r>
      <w:r>
        <w:rPr>
          <w:rStyle w:val="OperatorTok"/>
        </w:rPr>
        <w:t xml:space="preserve">();</w:t>
      </w:r>
      <w:r>
        <w:br/>
      </w:r>
      <w:r>
        <w:rPr>
          <w:rStyle w:val="NormalTok"/>
        </w:rPr>
        <w:t xml:space="preserve">    setTraceLevel</w:t>
      </w:r>
      <w:r>
        <w:rPr>
          <w:rStyle w:val="OperatorTok"/>
        </w:rPr>
        <w:t xml:space="preserve">(</w:t>
      </w:r>
      <w:r>
        <w:rPr>
          <w:rStyle w:val="StringTok"/>
        </w:rPr>
        <w:t xml:space="preserve">"processController"</w:t>
      </w:r>
      <w:r>
        <w:rPr>
          <w:rStyle w:val="OperatorTok"/>
        </w:rPr>
        <w:t xml:space="preserve">,</w:t>
      </w:r>
      <w:r>
        <w:rPr>
          <w:rStyle w:val="NormalTok"/>
        </w:rPr>
        <w:t xml:space="preserve"> TRACE_DETAIL</w:t>
      </w:r>
      <w:r>
        <w:rPr>
          <w:rStyle w:val="OperatorTok"/>
        </w:rPr>
        <w:t xml:space="preserve">);</w:t>
      </w:r>
      <w:r>
        <w:br/>
      </w:r>
      <w:r>
        <w:rPr>
          <w:rStyle w:val="OperatorTok"/>
        </w:rPr>
        <w:t xml:space="preserve">}</w:t>
      </w:r>
    </w:p>
    <w:p>
      <w:r>
        <w:pict>
          <v:rect style="width:0;height:1.5pt" o:hralign="center" o:hrstd="t" o:hr="t"/>
        </w:pict>
      </w:r>
    </w:p>
    <w:bookmarkEnd w:id="23"/>
    <w:bookmarkEnd w:id="24"/>
    <w:bookmarkStart w:id="25" w:name="実装後の検証方法"/>
    <w:p>
      <w:pPr>
        <w:pStyle w:val="10"/>
      </w:pPr>
      <w:r>
        <w:rPr>
          <w:rFonts w:hint="eastAsia"/>
        </w:rPr>
        <w:t xml:space="preserve">実装後の検証方法</w:t>
      </w:r>
    </w:p>
    <w:p>
      <w:pPr>
        <w:pStyle w:val="Compact"/>
        <w:numPr>
          <w:ilvl w:val="0"/>
          <w:numId w:val="1001"/>
        </w:numPr>
      </w:pPr>
      <w:r>
        <w:rPr>
          <w:rStyle w:val="VerbatimChar"/>
        </w:rPr>
        <w:t xml:space="preserve">make -C testfw</w:t>
      </w:r>
      <w:r>
        <w:t xml:space="preserve"> </w:t>
      </w:r>
      <w:r>
        <w:rPr>
          <w:rFonts w:hint="eastAsia"/>
        </w:rPr>
        <w:t xml:space="preserve">でビルドエラーがないことを確認</w:t>
      </w:r>
    </w:p>
    <w:p>
      <w:pPr>
        <w:pStyle w:val="Compact"/>
        <w:numPr>
          <w:ilvl w:val="0"/>
          <w:numId w:val="1001"/>
        </w:numPr>
      </w:pPr>
      <w:r>
        <w:rPr>
          <w:rStyle w:val="VerbatimChar"/>
        </w:rPr>
        <w:t xml:space="preserve">test/override-sample/src/override-sampleTest</w:t>
      </w:r>
      <w:r>
        <w:t xml:space="preserve"> </w:t>
      </w:r>
      <w:r>
        <w:t xml:space="preserve">の</w:t>
      </w:r>
      <w:r>
        <w:t xml:space="preserve"> </w:t>
      </w:r>
      <w:r>
        <w:rPr>
          <w:rStyle w:val="VerbatimChar"/>
        </w:rPr>
        <w:t xml:space="preserve">SetUp()</w:t>
      </w:r>
      <w:r>
        <w:t xml:space="preserve"> </w:t>
      </w:r>
      <w:r>
        <w:rPr>
          <w:rFonts w:hint="eastAsia"/>
        </w:rPr>
        <w:t xml:space="preserve">に上記</w:t>
      </w:r>
      <w:r>
        <w:t xml:space="preserve"> </w:t>
      </w:r>
      <w:r>
        <w:rPr>
          <w:rStyle w:val="VerbatimChar"/>
        </w:rPr>
        <w:t xml:space="preserve">setTraceLevel("processController", TRACE_DETAIL)</w:t>
      </w:r>
      <w:r>
        <w:t xml:space="preserve"> </w:t>
      </w:r>
      <w:r>
        <w:rPr>
          <w:rFonts w:hint="eastAsia"/>
        </w:rPr>
        <w:t xml:space="preserve">を追加</w:t>
      </w:r>
    </w:p>
    <w:p>
      <w:pPr>
        <w:pStyle w:val="Compact"/>
        <w:numPr>
          <w:ilvl w:val="0"/>
          <w:numId w:val="1001"/>
        </w:numPr>
      </w:pPr>
      <w:r>
        <w:rPr>
          <w:rStyle w:val="VerbatimChar"/>
        </w:rPr>
        <w:t xml:space="preserve">test/porter/src/integration/porterSendRecvTest</w:t>
      </w:r>
      <w:r>
        <w:t xml:space="preserve"> </w:t>
      </w:r>
      <w:r>
        <w:t xml:space="preserve">の</w:t>
      </w:r>
      <w:r>
        <w:t xml:space="preserve"> </w:t>
      </w:r>
      <w:r>
        <w:rPr>
          <w:rStyle w:val="VerbatimChar"/>
        </w:rPr>
        <w:t xml:space="preserve">SetUp()</w:t>
      </w:r>
      <w:r>
        <w:t xml:space="preserve"> </w:t>
      </w:r>
      <w:r>
        <w:rPr>
          <w:rFonts w:hint="eastAsia"/>
        </w:rPr>
        <w:t xml:space="preserve">に上記</w:t>
      </w:r>
      <w:r>
        <w:t xml:space="preserve"> </w:t>
      </w:r>
      <w:r>
        <w:rPr>
          <w:rStyle w:val="VerbatimChar"/>
        </w:rPr>
        <w:t xml:space="preserve">setTraceLevel("processController", TRACE_DETAIL)</w:t>
      </w:r>
      <w:r>
        <w:t xml:space="preserve"> </w:t>
      </w:r>
      <w:r>
        <w:rPr>
          <w:rFonts w:hint="eastAsia"/>
        </w:rPr>
        <w:t xml:space="preserve">を追加</w:t>
      </w:r>
    </w:p>
    <w:p>
      <w:pPr>
        <w:pStyle w:val="Compact"/>
        <w:numPr>
          <w:ilvl w:val="0"/>
          <w:numId w:val="1001"/>
        </w:numPr>
      </w:pPr>
      <w:r>
        <w:rPr>
          <w:rFonts w:hint="eastAsia"/>
        </w:rPr>
        <w:t xml:space="preserve">テスト出力に</w:t>
      </w:r>
      <w:r>
        <w:t xml:space="preserve"> </w:t>
      </w:r>
      <w:r>
        <w:rPr>
          <w:rStyle w:val="VerbatimChar"/>
        </w:rPr>
        <w:t xml:space="preserve">&gt; startProcessAsync ...</w:t>
      </w:r>
      <w:r>
        <w:t xml:space="preserve"> </w:t>
      </w:r>
      <w:r>
        <w:rPr>
          <w:rFonts w:hint="eastAsia"/>
        </w:rPr>
        <w:t xml:space="preserve">等のトレースが表示されることを確認</w:t>
      </w:r>
    </w:p>
    <w:p>
      <w:pPr>
        <w:pStyle w:val="Compact"/>
        <w:numPr>
          <w:ilvl w:val="0"/>
          <w:numId w:val="1001"/>
        </w:numPr>
      </w:pPr>
      <w:r>
        <w:rPr>
          <w:rStyle w:val="VerbatimChar"/>
        </w:rPr>
        <w:t xml:space="preserve">resetTraceLevel()</w:t>
      </w:r>
      <w:r>
        <w:t xml:space="preserve"> </w:t>
      </w:r>
      <w:r>
        <w:rPr>
          <w:rFonts w:hint="eastAsia"/>
        </w:rPr>
        <w:t xml:space="preserve">のみの状態（デフォルト）でトレース出力が出ないことを確認</w:t>
      </w:r>
    </w:p>
    <w:bookmarkEnd w:id="25"/>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プロセス制御関数への traceLevel サポート追加（設計検討資料）</dc:title>
  <dc:creator>github-actions[bot]</dc:creator>
  <cp:keywords/>
  <dcterms:created xsi:type="dcterms:W3CDTF">2026-04-02T12:45:03Z</dcterms:created>
  <dcterms:modified xsi:type="dcterms:W3CDTF">2026-04-02T12:45:03Z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Tue, 31 Mar 2026 23:31:51 +0000 fb562ab</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