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30.png" ContentType="image/png"/>
  <Override PartName="/word/media/rId34.png" ContentType="image/png"/>
  <Override PartName="/word/media/rId31.svg" ContentType="image/svg+xml"/>
  <Override PartName="/word/media/rId27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PlantUML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Sat, 21 Feb 2026 18:45:59 +0900 d6e38c7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PlantUML </w:t>
      </w:r>
      <w:r>
        <w:rPr>
          <w:rFonts w:hint="eastAsia"/>
        </w:rPr>
        <w:t xml:space="preserve">はテキスト形式で</w:t>
      </w:r>
      <w:r>
        <w:t xml:space="preserve"> UML </w:t>
      </w:r>
      <w:r>
        <w:rPr>
          <w:rFonts w:hint="eastAsia"/>
        </w:rPr>
        <w:t xml:space="preserve">図</w:t>
      </w:r>
      <w:r>
        <w:t xml:space="preserve"> </w:t>
      </w:r>
      <w:r>
        <w:rPr>
          <w:rFonts w:hint="eastAsia"/>
        </w:rPr>
        <w:t xml:space="preserve">(シーケンス図・クラス図・アクティビティ図など)</w:t>
      </w:r>
      <w:r>
        <w:t xml:space="preserve"> </w:t>
      </w:r>
      <w:r>
        <w:rPr>
          <w:rFonts w:hint="eastAsia"/>
        </w:rPr>
        <w:t xml:space="preserve">を記述し、画像として出力するツールです。コードとして管理できるため、Git</w:t>
      </w:r>
      <w:r>
        <w:t xml:space="preserve"> </w:t>
      </w:r>
      <w:r>
        <w:rPr>
          <w:rFonts w:hint="eastAsia"/>
        </w:rPr>
        <w:t xml:space="preserve">での差分管理が可能で、Markdown</w:t>
      </w:r>
      <w:r>
        <w:t xml:space="preserve"> </w:t>
      </w:r>
      <w:r>
        <w:rPr>
          <w:rFonts w:hint="eastAsia"/>
        </w:rPr>
        <w:t xml:space="preserve">ドキュメントに図を埋め込むのに適しています。</w:t>
      </w:r>
    </w:p>
    <w:p>
      <w:pPr>
        <w:pStyle w:val="af4"/>
      </w:pPr>
      <w:r>
        <w:t xml:space="preserve">このリポジトリでは PlantUML </w:t>
      </w:r>
      <w:r>
        <w:rPr>
          <w:rFonts w:hint="eastAsia"/>
        </w:rPr>
        <w:t xml:space="preserve">をドキュメント内の図表作成に使用しています。</w:t>
      </w:r>
      <w:r>
        <w:rPr>
          <w:rStyle w:val="VerbatimChar"/>
        </w:rPr>
        <w:t xml:space="preserve">docsfw/</w:t>
      </w:r>
      <w:r>
        <w:t xml:space="preserve"> </w:t>
      </w:r>
      <w:r>
        <w:t xml:space="preserve">サブモジュールが PlantUML </w:t>
      </w:r>
      <w:r>
        <w:rPr>
          <w:rFonts w:hint="eastAsia"/>
        </w:rPr>
        <w:t xml:space="preserve">の統合機能を提供しており、Markdown</w:t>
      </w:r>
      <w:r>
        <w:t xml:space="preserve"> </w:t>
      </w:r>
      <w:r>
        <w:rPr>
          <w:rFonts w:hint="eastAsia"/>
        </w:rPr>
        <w:t xml:space="preserve">ドキュメント内に埋め込んだ</w:t>
      </w:r>
      <w:r>
        <w:t xml:space="preserve"> PlantUML </w:t>
      </w:r>
      <w:r>
        <w:rPr>
          <w:rFonts w:hint="eastAsia"/>
        </w:rPr>
        <w:t xml:space="preserve">記述を</w:t>
      </w:r>
      <w:r>
        <w:t xml:space="preserve"> Pandoc </w:t>
      </w:r>
      <w:r>
        <w:rPr>
          <w:rFonts w:hint="eastAsia"/>
        </w:rPr>
        <w:t xml:space="preserve">のフィルタが画像に変換します。このスキルガイドの</w:t>
      </w:r>
      <w:r>
        <w:t xml:space="preserve"> </w:t>
      </w:r>
      <w:r>
        <w:rPr>
          <w:rStyle w:val="VerbatimChar"/>
        </w:rPr>
        <w:t xml:space="preserve">README.md</w:t>
      </w:r>
      <w:r>
        <w:t xml:space="preserve"> </w:t>
      </w:r>
      <w:r>
        <w:rPr>
          <w:rFonts w:hint="eastAsia"/>
        </w:rPr>
        <w:t xml:space="preserve">でも学習ステップの概要図に</w:t>
      </w:r>
      <w:r>
        <w:t xml:space="preserve"> PlantUML </w:t>
      </w:r>
      <w:r>
        <w:rPr>
          <w:rFonts w:hint="eastAsia"/>
        </w:rPr>
        <w:t xml:space="preserve">を使用しています。</w:t>
      </w:r>
    </w:p>
    <w:p>
      <w:pPr>
        <w:pStyle w:val="af4"/>
      </w:pPr>
      <w:r>
        <w:rPr>
          <w:rFonts w:hint="eastAsia"/>
        </w:rPr>
        <w:t xml:space="preserve">本フレームワークでは</w:t>
      </w:r>
      <w:r>
        <w:t xml:space="preserve"> PlantUML・Mermaid・draw.io の 3 </w:t>
      </w:r>
      <w:r>
        <w:rPr>
          <w:rFonts w:hint="eastAsia"/>
        </w:rPr>
        <w:t xml:space="preserve">種類の図ツールを使用できます。意味論を明確に表現しやすいことから</w:t>
      </w:r>
      <w:r>
        <w:t xml:space="preserve"> PlantUML </w:t>
      </w:r>
      <w:r>
        <w:rPr>
          <w:rFonts w:hint="eastAsia"/>
        </w:rPr>
        <w:t xml:space="preserve">を第</w:t>
      </w:r>
      <w:r>
        <w:t xml:space="preserve"> 1 </w:t>
      </w:r>
      <w:r>
        <w:rPr>
          <w:rFonts w:hint="eastAsia"/>
        </w:rPr>
        <w:t xml:space="preserve">選択としており、次いで</w:t>
      </w:r>
      <w:r>
        <w:t xml:space="preserve"> </w:t>
      </w:r>
      <w:r>
        <w:rPr>
          <w:rFonts w:hint="eastAsia"/>
        </w:rPr>
        <w:t xml:space="preserve">Mermaid、任意のレイアウトの図が必要な場合にのみ</w:t>
      </w:r>
      <w:r>
        <w:t xml:space="preserve"> draw.io </w:t>
      </w:r>
      <w:r>
        <w:rPr>
          <w:rFonts w:hint="eastAsia"/>
        </w:rPr>
        <w:t xml:space="preserve">を使用します。</w:t>
      </w:r>
    </w:p>
    <w:p>
      <w:pPr>
        <w:pStyle w:val="af4"/>
      </w:pPr>
      <w:r>
        <w:rPr>
          <w:rFonts w:hint="eastAsia"/>
        </w:rPr>
        <w:t xml:space="preserve">テキストベースの図は</w:t>
      </w:r>
      <w:r>
        <w:t xml:space="preserve"> Word </w:t>
      </w:r>
      <w:r>
        <w:rPr>
          <w:rFonts w:hint="eastAsia"/>
        </w:rPr>
        <w:t xml:space="preserve">上でドラッグ＆ドロップで作成する図と比べ、バージョン管理・レビュー・修正が容易です。</w:t>
      </w:r>
    </w:p>
    <w:bookmarkEnd w:id="17"/>
    <w:bookmarkStart w:id="18" w:name="習得目標"/>
    <w:p>
      <w:pPr>
        <w:pStyle w:val="10"/>
      </w:pPr>
      <w:r>
        <w:rPr>
          <w:rFonts w:hint="eastAsia"/>
        </w:rPr>
        <w:t xml:space="preserve">習得目標</w:t>
      </w:r>
    </w:p>
    <w:p>
      <w:pPr>
        <w:pStyle w:val="Compact"/>
        <w:numPr>
          <w:ilvl w:val="0"/>
          <w:numId w:val="1001"/>
        </w:numPr>
      </w:pPr>
      <w:r>
        <w:t xml:space="preserve">PlantUML </w:t>
      </w:r>
      <w:r>
        <w:rPr>
          <w:rFonts w:hint="eastAsia"/>
        </w:rPr>
        <w:t xml:space="preserve">の基本構文</w:t>
      </w:r>
      <w:r>
        <w:t xml:space="preserve"> (</w:t>
      </w:r>
      <w:r>
        <w:rPr>
          <w:rStyle w:val="VerbatimChar"/>
        </w:rPr>
        <w:t xml:space="preserve">@startuml</w:t>
      </w:r>
      <w:r>
        <w:t xml:space="preserve">・</w:t>
      </w:r>
      <w:r>
        <w:rPr>
          <w:rStyle w:val="VerbatimChar"/>
        </w:rPr>
        <w:t xml:space="preserve">@enduml</w:t>
      </w:r>
      <w:r>
        <w:t xml:space="preserve">) </w:t>
      </w:r>
      <w:r>
        <w:rPr>
          <w:rFonts w:hint="eastAsia"/>
        </w:rPr>
        <w:t xml:space="preserve">を理解できる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シーケンス図</w:t>
      </w:r>
      <w:r>
        <w:t xml:space="preserve"> (</w:t>
      </w:r>
      <w:r>
        <w:rPr>
          <w:rStyle w:val="VerbatimChar"/>
        </w:rPr>
        <w:t xml:space="preserve">-&gt;</w:t>
      </w:r>
      <w:r>
        <w:t xml:space="preserve">・</w:t>
      </w:r>
      <w:r>
        <w:rPr>
          <w:rStyle w:val="VerbatimChar"/>
        </w:rPr>
        <w:t xml:space="preserve">--&gt;</w:t>
      </w:r>
      <w:r>
        <w:t xml:space="preserve">) </w:t>
      </w:r>
      <w:r>
        <w:rPr>
          <w:rFonts w:hint="eastAsia"/>
        </w:rPr>
        <w:t xml:space="preserve">を記述できる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クラス図</w:t>
      </w:r>
      <w:r>
        <w:t xml:space="preserve"> (</w:t>
      </w:r>
      <w:r>
        <w:rPr>
          <w:rStyle w:val="VerbatimChar"/>
        </w:rPr>
        <w:t xml:space="preserve">class</w:t>
      </w:r>
      <w:r>
        <w:t xml:space="preserve">・</w:t>
      </w:r>
      <w:r>
        <w:rPr>
          <w:rStyle w:val="VerbatimChar"/>
        </w:rPr>
        <w:t xml:space="preserve">interface</w:t>
      </w:r>
      <w:r>
        <w:rPr>
          <w:rFonts w:hint="eastAsia"/>
        </w:rPr>
        <w:t xml:space="preserve">・継承・関連)</w:t>
      </w:r>
      <w:r>
        <w:t xml:space="preserve"> </w:t>
      </w:r>
      <w:r>
        <w:rPr>
          <w:rFonts w:hint="eastAsia"/>
        </w:rPr>
        <w:t xml:space="preserve">を記述できる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アクティビティ図</w:t>
      </w:r>
      <w:r>
        <w:t xml:space="preserve"> (</w:t>
      </w:r>
      <w:r>
        <w:rPr>
          <w:rStyle w:val="VerbatimChar"/>
        </w:rPr>
        <w:t xml:space="preserve">:アクション;</w:t>
      </w:r>
      <w:r>
        <w:t xml:space="preserve">・</w:t>
      </w:r>
      <w:r>
        <w:rPr>
          <w:rStyle w:val="VerbatimChar"/>
        </w:rPr>
        <w:t xml:space="preserve">if/else</w:t>
      </w:r>
      <w:r>
        <w:t xml:space="preserve">) </w:t>
      </w:r>
      <w:r>
        <w:rPr>
          <w:rFonts w:hint="eastAsia"/>
        </w:rPr>
        <w:t xml:space="preserve">を記述できる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skinparam</w:t>
      </w:r>
      <w:r>
        <w:t xml:space="preserve"> </w:t>
      </w:r>
      <w:r>
        <w:t xml:space="preserve">でスタイルをカスタマイズできる</w:t>
      </w:r>
    </w:p>
    <w:p>
      <w:pPr>
        <w:pStyle w:val="Compact"/>
        <w:numPr>
          <w:ilvl w:val="0"/>
          <w:numId w:val="1006"/>
        </w:numPr>
      </w:pPr>
      <w:r>
        <w:t xml:space="preserve">Markdown </w:t>
      </w:r>
      <w:r>
        <w:rPr>
          <w:rFonts w:hint="eastAsia"/>
        </w:rPr>
        <w:t xml:space="preserve">ファイル内に</w:t>
      </w:r>
      <w:r>
        <w:t xml:space="preserve"> PlantUML </w:t>
      </w:r>
      <w:r>
        <w:rPr>
          <w:rFonts w:hint="eastAsia"/>
        </w:rPr>
        <w:t xml:space="preserve">記述を埋め込む方法を理解できる</w:t>
      </w:r>
    </w:p>
    <w:bookmarkEnd w:id="18"/>
    <w:bookmarkStart w:id="25" w:name="学習マテリアル"/>
    <w:p>
      <w:pPr>
        <w:pStyle w:val="10"/>
      </w:pPr>
      <w:r>
        <w:rPr>
          <w:rFonts w:hint="eastAsia"/>
        </w:rPr>
        <w:t xml:space="preserve">学習マテリアル</w:t>
      </w:r>
    </w:p>
    <w:bookmarkStart w:id="24" w:name="公式ドキュメント"/>
    <w:p>
      <w:pPr>
        <w:pStyle w:val="2"/>
      </w:pPr>
      <w:r>
        <w:rPr>
          <w:rFonts w:hint="eastAsia"/>
        </w:rPr>
        <w:t xml:space="preserve">公式ドキュメント</w:t>
      </w:r>
    </w:p>
    <w:p>
      <w:pPr>
        <w:pStyle w:val="Compact"/>
        <w:numPr>
          <w:ilvl w:val="0"/>
          <w:numId w:val="1007"/>
        </w:numPr>
      </w:pPr>
      <w:hyperlink r:id="rId19">
        <w:r>
          <w:rPr>
            <w:rStyle w:val="af1"/>
          </w:rPr>
          <w:t xml:space="preserve">PlantUML </w:t>
        </w:r>
        <w:r>
          <w:rPr>
            <w:rStyle w:val="af1"/>
            <w:rFonts w:hint="eastAsia"/>
          </w:rPr>
          <w:t xml:space="preserve">公式サイト(日本語)</w:t>
        </w:r>
      </w:hyperlink>
      <w:r>
        <w:t xml:space="preserve"> </w:t>
      </w:r>
      <w:r>
        <w:t xml:space="preserve">- PlantUML </w:t>
      </w:r>
      <w:r>
        <w:rPr>
          <w:rFonts w:hint="eastAsia"/>
        </w:rPr>
        <w:t xml:space="preserve">の公式ドキュメント</w:t>
      </w:r>
      <w:r>
        <w:t xml:space="preserve"> </w:t>
      </w:r>
      <w:r>
        <w:rPr>
          <w:rFonts w:hint="eastAsia"/>
        </w:rPr>
        <w:t xml:space="preserve">(日本語あり)</w:t>
      </w:r>
    </w:p>
    <w:p>
      <w:pPr>
        <w:pStyle w:val="Compact"/>
        <w:numPr>
          <w:ilvl w:val="1"/>
          <w:numId w:val="1008"/>
        </w:numPr>
      </w:pPr>
      <w:hyperlink r:id="rId20">
        <w:r>
          <w:rPr>
            <w:rStyle w:val="af1"/>
            <w:rFonts w:hint="eastAsia"/>
          </w:rPr>
          <w:t xml:space="preserve">シーケンス図</w:t>
        </w:r>
      </w:hyperlink>
    </w:p>
    <w:p>
      <w:pPr>
        <w:pStyle w:val="Compact"/>
        <w:numPr>
          <w:ilvl w:val="1"/>
          <w:numId w:val="1008"/>
        </w:numPr>
      </w:pPr>
      <w:hyperlink r:id="rId21">
        <w:r>
          <w:rPr>
            <w:rStyle w:val="af1"/>
            <w:rFonts w:hint="eastAsia"/>
          </w:rPr>
          <w:t xml:space="preserve">クラス図</w:t>
        </w:r>
      </w:hyperlink>
    </w:p>
    <w:p>
      <w:pPr>
        <w:pStyle w:val="Compact"/>
        <w:numPr>
          <w:ilvl w:val="1"/>
          <w:numId w:val="1008"/>
        </w:numPr>
      </w:pPr>
      <w:hyperlink r:id="rId22">
        <w:r>
          <w:rPr>
            <w:rStyle w:val="af1"/>
            <w:rFonts w:hint="eastAsia"/>
          </w:rPr>
          <w:t xml:space="preserve">アクティビティ図</w:t>
        </w:r>
      </w:hyperlink>
    </w:p>
    <w:p>
      <w:pPr>
        <w:pStyle w:val="Compact"/>
        <w:numPr>
          <w:ilvl w:val="1"/>
          <w:numId w:val="1008"/>
        </w:numPr>
      </w:pPr>
      <w:hyperlink r:id="rId23">
        <w:r>
          <w:rPr>
            <w:rStyle w:val="af1"/>
            <w:rFonts w:hint="eastAsia"/>
          </w:rPr>
          <w:t xml:space="preserve">コンポーネント図</w:t>
        </w:r>
      </w:hyperlink>
    </w:p>
    <w:bookmarkEnd w:id="24"/>
    <w:bookmarkEnd w:id="25"/>
    <w:bookmarkStart w:id="41" w:name="このリポジトリとの関連"/>
    <w:p>
      <w:pPr>
        <w:pStyle w:val="10"/>
      </w:pPr>
      <w:r>
        <w:rPr>
          <w:rFonts w:hint="eastAsia"/>
        </w:rPr>
        <w:t xml:space="preserve">このリポジトリとの関連</w:t>
      </w:r>
    </w:p>
    <w:bookmarkStart w:id="26" w:name="図ツールの選択基準"/>
    <w:p>
      <w:pPr>
        <w:pStyle w:val="2"/>
      </w:pPr>
      <w:r>
        <w:rPr>
          <w:rFonts w:hint="eastAsia"/>
        </w:rPr>
        <w:t xml:space="preserve">図ツールの選択基準</w:t>
      </w:r>
    </w:p>
    <w:p>
      <w:pPr>
        <w:pStyle w:val="TableCaption"/>
      </w:pPr>
      <w:r>
        <w:rPr>
          <w:rFonts w:hint="eastAsia"/>
        </w:rPr>
        <w:t xml:space="preserve">図ツールの選択基準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  <w:tblCaption w:val="図ツールの選択基準"/>
      </w:tblPr>
      <w:tblGrid>
        <w:gridCol w:w="964"/>
        <w:gridCol w:w="2548"/>
        <w:gridCol w:w="4407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ツール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特徴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推奨ケース</w:t>
            </w:r>
          </w:p>
        </w:tc>
      </w:tr>
      <w:tr>
        <w:tc>
          <w:tcPr/>
          <w:p>
            <w:pPr>
              <w:pStyle w:val="Compact"/>
            </w:pPr>
            <w:r>
              <w:t xml:space="preserve">PlantUML</w:t>
            </w:r>
          </w:p>
        </w:tc>
        <w:tc>
          <w:tcPr/>
          <w:p>
            <w:pPr>
              <w:pStyle w:val="Compact"/>
            </w:pPr>
            <w:r>
              <w:t xml:space="preserve">UML </w:t>
            </w:r>
            <w:r>
              <w:rPr>
                <w:rFonts w:hint="eastAsia"/>
              </w:rPr>
              <w:t xml:space="preserve">の意味論を厳密に表現できる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シーケンス図・クラス図・コンポーネント図など</w:t>
            </w:r>
            <w:r>
              <w:t xml:space="preserve"> </w:t>
            </w:r>
            <w:r>
              <w:rPr>
                <w:rFonts w:hint="eastAsia"/>
              </w:rPr>
              <w:t xml:space="preserve">(第</w:t>
            </w:r>
            <w:r>
              <w:t xml:space="preserve"> 1 </w:t>
            </w:r>
            <w:r>
              <w:rPr>
                <w:rFonts w:hint="eastAsia"/>
              </w:rPr>
              <w:t xml:space="preserve">選択)</w:t>
            </w:r>
          </w:p>
        </w:tc>
      </w:tr>
      <w:tr>
        <w:tc>
          <w:tcPr/>
          <w:p>
            <w:pPr>
              <w:pStyle w:val="Compact"/>
            </w:pPr>
            <w:r>
              <w:t xml:space="preserve">Mermaid</w:t>
            </w:r>
          </w:p>
        </w:tc>
        <w:tc>
          <w:tcPr/>
          <w:p>
            <w:pPr>
              <w:pStyle w:val="Compact"/>
            </w:pPr>
            <w:r>
              <w:t xml:space="preserve">GitHub </w:t>
            </w:r>
            <w:r>
              <w:rPr>
                <w:rFonts w:hint="eastAsia"/>
              </w:rPr>
              <w:t xml:space="preserve">でネイティブ表示・記法が簡潔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フロー図など、GitHub</w:t>
            </w:r>
            <w:r>
              <w:t xml:space="preserve"> </w:t>
            </w:r>
            <w:r>
              <w:rPr>
                <w:rFonts w:hint="eastAsia"/>
              </w:rPr>
              <w:t xml:space="preserve">上でのプレビューを重視する場合</w:t>
            </w:r>
            <w:r>
              <w:t xml:space="preserve"> </w:t>
            </w:r>
            <w:r>
              <w:rPr>
                <w:rFonts w:hint="eastAsia"/>
              </w:rPr>
              <w:t xml:space="preserve">(第</w:t>
            </w:r>
            <w:r>
              <w:t xml:space="preserve"> 2 </w:t>
            </w:r>
            <w:r>
              <w:rPr>
                <w:rFonts w:hint="eastAsia"/>
              </w:rPr>
              <w:t xml:space="preserve">選択)</w:t>
            </w:r>
          </w:p>
        </w:tc>
      </w:tr>
      <w:tr>
        <w:tc>
          <w:tcPr/>
          <w:p>
            <w:pPr>
              <w:pStyle w:val="Compact"/>
            </w:pPr>
            <w:r>
              <w:t xml:space="preserve">draw.io</w:t>
            </w:r>
          </w:p>
        </w:tc>
        <w:tc>
          <w:tcPr/>
          <w:p>
            <w:pPr>
              <w:pStyle w:val="Compact"/>
            </w:pPr>
            <w:r>
              <w:t xml:space="preserve">GUI </w:t>
            </w:r>
            <w:r>
              <w:rPr>
                <w:rFonts w:hint="eastAsia"/>
              </w:rPr>
              <w:t xml:space="preserve">で自由に作図できる</w:t>
            </w:r>
          </w:p>
        </w:tc>
        <w:tc>
          <w:tcPr/>
          <w:p>
            <w:pPr>
              <w:pStyle w:val="Compact"/>
            </w:pPr>
            <w:r>
              <w:t xml:space="preserve">UML </w:t>
            </w:r>
            <w:r>
              <w:rPr>
                <w:rFonts w:hint="eastAsia"/>
              </w:rPr>
              <w:t xml:space="preserve">の意味論で表現しにくい任意のレイアウトの図</w:t>
            </w:r>
            <w:r>
              <w:t xml:space="preserve"> </w:t>
            </w:r>
            <w:r>
              <w:rPr>
                <w:rFonts w:hint="eastAsia"/>
              </w:rPr>
              <w:t xml:space="preserve">(第</w:t>
            </w:r>
            <w:r>
              <w:t xml:space="preserve"> 3 </w:t>
            </w:r>
            <w:r>
              <w:rPr>
                <w:rFonts w:hint="eastAsia"/>
              </w:rPr>
              <w:t xml:space="preserve">選択)</w:t>
            </w:r>
          </w:p>
        </w:tc>
      </w:tr>
      <w:tr>
        <w:tc>
          <w:tcPr/>
          <w:p>
            <w:pPr>
              <w:pStyle w:val="Compact"/>
            </w:pPr>
            <w:r>
              <w:t xml:space="preserve">PNG/SVG など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既存の画像をそのまま利用できる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外部ツールで作成済みの図・スクリーンショットなど</w:t>
            </w:r>
            <w:r>
              <w:t xml:space="preserve"> </w:t>
            </w:r>
            <w:r>
              <w:rPr>
                <w:rFonts w:hint="eastAsia"/>
              </w:rPr>
              <w:t xml:space="preserve">(第</w:t>
            </w:r>
            <w:r>
              <w:t xml:space="preserve"> 4 </w:t>
            </w:r>
            <w:r>
              <w:rPr>
                <w:rFonts w:hint="eastAsia"/>
              </w:rPr>
              <w:t xml:space="preserve">選択)</w:t>
            </w:r>
          </w:p>
        </w:tc>
      </w:tr>
    </w:tbl>
    <w:bookmarkEnd w:id="26"/>
    <w:bookmarkStart w:id="35" w:name="使用箇所-具体的なファイルコマンド"/>
    <w:p>
      <w:pPr>
        <w:pStyle w:val="2"/>
      </w:pPr>
      <w:r>
        <w:rPr>
          <w:rFonts w:hint="eastAsia"/>
        </w:rPr>
        <w:t xml:space="preserve">使用箇所</w:t>
      </w:r>
      <w:r>
        <w:t xml:space="preserve"> </w:t>
      </w:r>
      <w:r>
        <w:rPr>
          <w:rFonts w:hint="eastAsia"/>
        </w:rPr>
        <w:t xml:space="preserve">(具体的なファイル・コマンド)</w:t>
      </w:r>
    </w:p>
    <w:p>
      <w:pPr>
        <w:pStyle w:val="FirstParagraph"/>
      </w:pPr>
      <w:r>
        <w:t xml:space="preserve">このスキルガイドの README.md </w:t>
      </w:r>
      <w:r>
        <w:rPr>
          <w:rFonts w:hint="eastAsia"/>
        </w:rPr>
        <w:t xml:space="preserve">で使用している学習ステップ図</w:t>
      </w:r>
      <w:r>
        <w:t xml:space="preserve"> (PlantUML </w:t>
      </w:r>
      <w:r>
        <w:rPr>
          <w:rFonts w:hint="eastAsia"/>
        </w:rPr>
        <w:t xml:space="preserve">記述例):</w:t>
      </w:r>
    </w:p>
    <w:p>
      <w:pPr>
        <w:pStyle w:val="Figure"/>
      </w:pPr>
      <w:r>
        <w:drawing>
          <wp:inline>
            <wp:extent cx="2933700" cy="2124075"/>
            <wp:effectExtent b="0" l="0" r="0" t="0"/>
            <wp:docPr descr="plantuml" title="" id="28" name="Picture"/>
            <a:graphic>
              <a:graphicData uri="http://schemas.openxmlformats.org/drawingml/2006/picture">
                <pic:pic>
                  <pic:nvPicPr>
                    <pic:cNvPr descr="puml_f788273112f2c6cd1232ac53b2e9c4cf5bb5288e.svg" id="29" name="Picture"/>
                    <pic:cNvPicPr>
                      <a:picLocks noChangeArrowheads="1" noChangeAspect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rPr>
          <w:rFonts w:hint="eastAsia"/>
        </w:rPr>
        <w:t xml:space="preserve">シーケンス図の例</w:t>
      </w:r>
      <w:r>
        <w:t xml:space="preserve"> (C </w:t>
      </w:r>
      <w:r>
        <w:rPr>
          <w:rFonts w:hint="eastAsia"/>
        </w:rPr>
        <w:t xml:space="preserve">ライブラリ呼び出しの流れ):</w:t>
      </w:r>
    </w:p>
    <w:p>
      <w:pPr>
        <w:pStyle w:val="Figure"/>
      </w:pPr>
      <w:r>
        <w:drawing>
          <wp:inline>
            <wp:extent cx="5343525" cy="3343275"/>
            <wp:effectExtent b="0" l="0" r="0" t="0"/>
            <wp:docPr descr="plantuml" title="" id="32" name="Picture"/>
            <a:graphic>
              <a:graphicData uri="http://schemas.openxmlformats.org/drawingml/2006/picture">
                <pic:pic>
                  <pic:nvPicPr>
                    <pic:cNvPr descr="puml_2bc2f368b6b8a6df2e477f5b85d17eddb2761141.svg" id="33" name="Picture"/>
                    <pic:cNvPicPr>
                      <a:picLocks noChangeArrowheads="1" noChangeAspect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1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525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Markdown </w:t>
      </w:r>
      <w:r>
        <w:rPr>
          <w:rFonts w:hint="eastAsia"/>
        </w:rPr>
        <w:t xml:space="preserve">への埋め込み方法:</w:t>
      </w:r>
    </w:p>
    <w:p>
      <w:pPr>
        <w:pStyle w:val="SourceCode"/>
      </w:pPr>
      <w:r>
        <w:rPr>
          <w:rStyle w:val="InformationTok"/>
        </w:rPr>
        <w:t xml:space="preserve">```plantuml</w:t>
      </w:r>
      <w:r>
        <w:br/>
      </w:r>
      <w:r>
        <w:rPr>
          <w:rStyle w:val="InformationTok"/>
        </w:rPr>
        <w:t xml:space="preserve">@startuml 図の見出し</w:t>
      </w:r>
      <w:r>
        <w:br/>
      </w:r>
      <w:r>
        <w:rPr>
          <w:rStyle w:val="InformationTok"/>
        </w:rPr>
        <w:t xml:space="preserve">caption 図の見出し</w:t>
      </w:r>
      <w:r>
        <w:br/>
      </w:r>
      <w:r>
        <w:rPr>
          <w:rStyle w:val="InformationTok"/>
        </w:rPr>
        <w:t xml:space="preserve">... PlantUML の記述 ...</w:t>
      </w:r>
      <w:r>
        <w:br/>
      </w:r>
      <w:r>
        <w:rPr>
          <w:rStyle w:val="InformationTok"/>
        </w:rPr>
        <w:t xml:space="preserve">@enduml</w:t>
      </w:r>
      <w:r>
        <w:br/>
      </w:r>
      <w:r>
        <w:rPr>
          <w:rStyle w:val="InformationTok"/>
        </w:rPr>
        <w:t xml:space="preserve">```</w:t>
      </w:r>
    </w:p>
    <w:p>
      <w:pPr>
        <w:pStyle w:val="FirstParagraph"/>
      </w:pPr>
      <w:r>
        <w:t xml:space="preserve">Pandoc </w:t>
      </w:r>
      <w:r>
        <w:rPr>
          <w:rFonts w:hint="eastAsia"/>
        </w:rPr>
        <w:t xml:space="preserve">での変換時、</w:t>
      </w:r>
      <w:r>
        <w:rPr>
          <w:rStyle w:val="VerbatimChar"/>
        </w:rPr>
        <w:t xml:space="preserve">docsfw/lib/</w:t>
      </w:r>
      <w:r>
        <w:t xml:space="preserve"> </w:t>
      </w:r>
      <w:r>
        <w:t xml:space="preserve">の Lua フィルタが PlantUML </w:t>
      </w:r>
      <w:r>
        <w:rPr>
          <w:rFonts w:hint="eastAsia"/>
        </w:rPr>
        <w:t xml:space="preserve">コードブロックを検出して画像に変換します。</w:t>
      </w:r>
    </w:p>
    <w:bookmarkEnd w:id="35"/>
    <w:bookmarkStart w:id="40" w:name="関連ドキュメント"/>
    <w:p>
      <w:pPr>
        <w:pStyle w:val="2"/>
      </w:pPr>
      <w:r>
        <w:rPr>
          <w:rFonts w:hint="eastAsia"/>
        </w:rPr>
        <w:t xml:space="preserve">関連ドキュメント</w:t>
      </w:r>
    </w:p>
    <w:p>
      <w:pPr>
        <w:pStyle w:val="Compact"/>
        <w:numPr>
          <w:ilvl w:val="0"/>
          <w:numId w:val="1009"/>
        </w:numPr>
      </w:pPr>
      <w:hyperlink r:id="rId36">
        <w:r>
          <w:rPr>
            <w:rStyle w:val="af1"/>
          </w:rPr>
          <w:t xml:space="preserve">Mermaid(スキルガイド)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テキストベースの第</w:t>
      </w:r>
      <w:r>
        <w:t xml:space="preserve"> 2 </w:t>
      </w:r>
      <w:r>
        <w:rPr>
          <w:rFonts w:hint="eastAsia"/>
        </w:rPr>
        <w:t xml:space="preserve">選択ツール</w:t>
      </w:r>
    </w:p>
    <w:p>
      <w:pPr>
        <w:pStyle w:val="Compact"/>
        <w:numPr>
          <w:ilvl w:val="0"/>
          <w:numId w:val="1009"/>
        </w:numPr>
      </w:pPr>
      <w:hyperlink r:id="rId37">
        <w:r>
          <w:rPr>
            <w:rStyle w:val="af1"/>
          </w:rPr>
          <w:t xml:space="preserve">draw.io(スキルガイド)</w:t>
        </w:r>
      </w:hyperlink>
      <w:r>
        <w:t xml:space="preserve"> </w:t>
      </w:r>
      <w:r>
        <w:t xml:space="preserve">- GUI </w:t>
      </w:r>
      <w:r>
        <w:rPr>
          <w:rFonts w:hint="eastAsia"/>
        </w:rPr>
        <w:t xml:space="preserve">作図ツール</w:t>
      </w:r>
      <w:r>
        <w:t xml:space="preserve"> </w:t>
      </w:r>
      <w:r>
        <w:rPr>
          <w:rFonts w:hint="eastAsia"/>
        </w:rPr>
        <w:t xml:space="preserve">(第</w:t>
      </w:r>
      <w:r>
        <w:t xml:space="preserve"> 3 </w:t>
      </w:r>
      <w:r>
        <w:rPr>
          <w:rFonts w:hint="eastAsia"/>
        </w:rPr>
        <w:t xml:space="preserve">選択)</w:t>
      </w:r>
    </w:p>
    <w:p>
      <w:pPr>
        <w:pStyle w:val="Compact"/>
        <w:numPr>
          <w:ilvl w:val="0"/>
          <w:numId w:val="1009"/>
        </w:numPr>
      </w:pPr>
      <w:hyperlink r:id="rId38">
        <w:r>
          <w:rPr>
            <w:rStyle w:val="af1"/>
          </w:rPr>
          <w:t xml:space="preserve">Pandoc(スキルガイド)</w:t>
        </w:r>
      </w:hyperlink>
      <w:r>
        <w:t xml:space="preserve"> </w:t>
      </w:r>
      <w:r>
        <w:t xml:space="preserve">- PlantUML </w:t>
      </w:r>
      <w:r>
        <w:rPr>
          <w:rFonts w:hint="eastAsia"/>
        </w:rPr>
        <w:t xml:space="preserve">図を含む</w:t>
      </w:r>
      <w:r>
        <w:t xml:space="preserve"> Markdown </w:t>
      </w:r>
      <w:r>
        <w:rPr>
          <w:rFonts w:hint="eastAsia"/>
        </w:rPr>
        <w:t xml:space="preserve">の変換</w:t>
      </w:r>
    </w:p>
    <w:p>
      <w:pPr>
        <w:pStyle w:val="Compact"/>
        <w:numPr>
          <w:ilvl w:val="0"/>
          <w:numId w:val="1009"/>
        </w:numPr>
      </w:pPr>
      <w:hyperlink r:id="rId39">
        <w:r>
          <w:rPr>
            <w:rStyle w:val="af1"/>
          </w:rPr>
          <w:t xml:space="preserve">Markdown(スキルガイド)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図を埋め込む</w:t>
      </w:r>
      <w:r>
        <w:t xml:space="preserve"> Markdown </w:t>
      </w:r>
      <w:r>
        <w:rPr>
          <w:rFonts w:hint="eastAsia"/>
        </w:rPr>
        <w:t xml:space="preserve">の基礎</w:t>
      </w:r>
    </w:p>
    <w:bookmarkEnd w:id="40"/>
    <w:bookmarkEnd w:id="4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2">
    <w:nsid w:val="0000A992"/>
    <w:multiLevelType w:val="multilevel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2"/>
  </w:num>
  <w:num w:numId="1002">
    <w:abstractNumId w:val="992"/>
  </w:num>
  <w:num w:numId="1003">
    <w:abstractNumId w:val="992"/>
  </w:num>
  <w:num w:numId="1004">
    <w:abstractNumId w:val="992"/>
  </w:num>
  <w:num w:numId="1005">
    <w:abstractNumId w:val="992"/>
  </w:num>
  <w:num w:numId="1006">
    <w:abstractNumId w:val="992"/>
  </w:num>
  <w:num w:numId="1007">
    <w:abstractNumId w:val="991"/>
  </w:num>
  <w:num w:numId="1008">
    <w:abstractNumId w:val="991"/>
  </w:num>
  <w:num w:numId="100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30" Target="media/rId30.png" /><Relationship Type="http://schemas.openxmlformats.org/officeDocument/2006/relationships/image" Id="rId34" Target="media/rId34.png" /><Relationship Type="http://schemas.openxmlformats.org/officeDocument/2006/relationships/image" Id="rId31" Target="media/rId31.svg" /><Relationship Type="http://schemas.openxmlformats.org/officeDocument/2006/relationships/image" Id="rId27" Target="media/rId27.svg" /><Relationship Type="http://schemas.openxmlformats.org/officeDocument/2006/relationships/hyperlink" Id="rId37" Target="drawio.docx" TargetMode="External" /><Relationship Type="http://schemas.openxmlformats.org/officeDocument/2006/relationships/hyperlink" Id="rId19" Target="https://plantuml.com/ja/" TargetMode="External" /><Relationship Type="http://schemas.openxmlformats.org/officeDocument/2006/relationships/hyperlink" Id="rId22" Target="https://plantuml.com/ja/activity-diagram-beta" TargetMode="External" /><Relationship Type="http://schemas.openxmlformats.org/officeDocument/2006/relationships/hyperlink" Id="rId21" Target="https://plantuml.com/ja/class-diagram" TargetMode="External" /><Relationship Type="http://schemas.openxmlformats.org/officeDocument/2006/relationships/hyperlink" Id="rId23" Target="https://plantuml.com/ja/component-diagram" TargetMode="External" /><Relationship Type="http://schemas.openxmlformats.org/officeDocument/2006/relationships/hyperlink" Id="rId20" Target="https://plantuml.com/ja/sequence-diagram" TargetMode="External" /><Relationship Type="http://schemas.openxmlformats.org/officeDocument/2006/relationships/hyperlink" Id="rId39" Target="markdown.docx" TargetMode="External" /><Relationship Type="http://schemas.openxmlformats.org/officeDocument/2006/relationships/hyperlink" Id="rId36" Target="mermaid.docx" TargetMode="External" /><Relationship Type="http://schemas.openxmlformats.org/officeDocument/2006/relationships/hyperlink" Id="rId38" Target="pandoc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37" Target="drawio.docx" TargetMode="External" /><Relationship Type="http://schemas.openxmlformats.org/officeDocument/2006/relationships/hyperlink" Id="rId19" Target="https://plantuml.com/ja/" TargetMode="External" /><Relationship Type="http://schemas.openxmlformats.org/officeDocument/2006/relationships/hyperlink" Id="rId22" Target="https://plantuml.com/ja/activity-diagram-beta" TargetMode="External" /><Relationship Type="http://schemas.openxmlformats.org/officeDocument/2006/relationships/hyperlink" Id="rId21" Target="https://plantuml.com/ja/class-diagram" TargetMode="External" /><Relationship Type="http://schemas.openxmlformats.org/officeDocument/2006/relationships/hyperlink" Id="rId23" Target="https://plantuml.com/ja/component-diagram" TargetMode="External" /><Relationship Type="http://schemas.openxmlformats.org/officeDocument/2006/relationships/hyperlink" Id="rId20" Target="https://plantuml.com/ja/sequence-diagram" TargetMode="External" /><Relationship Type="http://schemas.openxmlformats.org/officeDocument/2006/relationships/hyperlink" Id="rId39" Target="markdown.docx" TargetMode="External" /><Relationship Type="http://schemas.openxmlformats.org/officeDocument/2006/relationships/hyperlink" Id="rId36" Target="mermaid.docx" TargetMode="External" /><Relationship Type="http://schemas.openxmlformats.org/officeDocument/2006/relationships/hyperlink" Id="rId38" Target="pandoc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PlantUML</dc:title>
  <dc:creator>Tetsuo Honda</dc:creator>
  <cp:keywords/>
  <dcterms:created xsi:type="dcterms:W3CDTF">2026-04-02T12:43:28Z</dcterms:created>
  <dcterms:modified xsi:type="dcterms:W3CDTF">2026-04-02T12:43:28Z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Sat, 21 Feb 2026 18:45:59 +0900 d6e38c7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