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porter/libsrc/porter/protocol/packet.h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porterlibsrcporterprotocolpacket.h"/>
    <w:p>
      <w:pPr>
        <w:pStyle w:val="2"/>
      </w:pPr>
      <w:r>
        <w:t xml:space="preserve">porter/libsrc/porter/protocol/packet.h</w:t>
      </w:r>
    </w:p>
    <w:p>
      <w:pPr>
        <w:pStyle w:val="FirstParagraph"/>
      </w:pPr>
      <w:r>
        <w:rPr>
          <w:rFonts w:hint="eastAsia"/>
        </w:rPr>
        <w:t xml:space="preserve">パケット構築・解析モジュールの内部ヘッダー。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2026/03/04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3352800" cy="2343150"/>
            <wp:effectExtent b="0" l="0" r="0" t="0"/>
            <wp:docPr descr="packet.h のインクルード元" title="" id="21" name="Picture"/>
            <a:graphic>
              <a:graphicData uri="http://schemas.openxmlformats.org/drawingml/2006/picture">
                <pic:pic>
                  <pic:nvPicPr>
                    <pic:cNvPr descr="puml_5d187f9ded99e7afcea42ca18a1ccd9ecf83ed4f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packet.h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52" w:name="関数"/>
    <w:p>
      <w:pPr>
        <w:pStyle w:val="10"/>
      </w:pPr>
      <w:r>
        <w:rPr>
          <w:rFonts w:hint="eastAsia"/>
        </w:rPr>
        <w:t xml:space="preserve">関数</w:t>
      </w:r>
    </w:p>
    <w:bookmarkStart w:id="30" w:name="packet_build_nack"/>
    <w:p>
      <w:pPr>
        <w:pStyle w:val="2"/>
      </w:pPr>
      <w:r>
        <w:t xml:space="preserve">packet_build_nack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packet_build_nack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packet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PotrPacketSessionHdr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shdr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nack_num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NACK </w:t>
      </w:r>
      <w:r>
        <w:rPr>
          <w:rFonts w:hint="eastAsia"/>
        </w:rPr>
        <w:t xml:space="preserve">パケットを構築します。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packet [out] </w:t>
      </w:r>
      <w:r>
        <w:rPr>
          <w:rFonts w:hint="eastAsia"/>
        </w:rPr>
        <w:t xml:space="preserve">構築結果を格納するパケット構造体へのポインタ。</w:t>
      </w:r>
    </w:p>
    <w:p>
      <w:pPr>
        <w:pStyle w:val="Compact"/>
        <w:numPr>
          <w:ilvl w:val="0"/>
          <w:numId w:val="1001"/>
        </w:numPr>
      </w:pPr>
      <w:r>
        <w:t xml:space="preserve">shdr [in] </w:t>
      </w:r>
      <w:r>
        <w:rPr>
          <w:rFonts w:hint="eastAsia"/>
        </w:rPr>
        <w:t xml:space="preserve">セッション識別ヘッダーへのポインタ。</w:t>
      </w:r>
    </w:p>
    <w:p>
      <w:pPr>
        <w:pStyle w:val="Compact"/>
        <w:numPr>
          <w:ilvl w:val="0"/>
          <w:numId w:val="1001"/>
        </w:numPr>
      </w:pPr>
      <w:r>
        <w:t xml:space="preserve">nack_num [in] </w:t>
      </w:r>
      <w:r>
        <w:rPr>
          <w:rFonts w:hint="eastAsia"/>
        </w:rPr>
        <w:t xml:space="preserve">再送要求する通番。</w:t>
      </w:r>
    </w:p>
    <w:bookmarkEnd w:id="28"/>
    <w:bookmarkStart w:id="29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29"/>
    <w:bookmarkEnd w:id="30"/>
    <w:bookmarkStart w:id="33" w:name="packet_build_ping"/>
    <w:p>
      <w:pPr>
        <w:pStyle w:val="2"/>
      </w:pPr>
      <w:r>
        <w:t xml:space="preserve">packet_build_ping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packet_build_ping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packet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PotrPacketSessionHdr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shdr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seq_num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ack_num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PING </w:t>
      </w:r>
      <w:r>
        <w:rPr>
          <w:rFonts w:hint="eastAsia"/>
        </w:rPr>
        <w:t xml:space="preserve">パケットを構築します。</w:t>
      </w:r>
    </w:p>
    <w:p>
      <w:pPr>
        <w:pStyle w:val="af4"/>
      </w:pPr>
      <w:r>
        <w:t xml:space="preserve">ヘルスチェックパケットです。ペイロードなし (payload_len=0)。</w:t>
      </w:r>
      <w:r>
        <w:br/>
      </w:r>
      <w:r>
        <w:rPr>
          <w:rFonts w:hint="eastAsia"/>
        </w:rPr>
        <w:t xml:space="preserve">通番には送信側の</w:t>
      </w:r>
      <w:r>
        <w:t xml:space="preserve"> </w:t>
      </w:r>
      <w:r>
        <w:rPr>
          <w:rFonts w:hint="eastAsia"/>
        </w:rPr>
        <w:t xml:space="preserve">next_seq（次に送出する</w:t>
      </w:r>
      <w:r>
        <w:t xml:space="preserve"> DATA </w:t>
      </w:r>
      <w:r>
        <w:rPr>
          <w:rFonts w:hint="eastAsia"/>
        </w:rPr>
        <w:t xml:space="preserve">に割り当てる通番）を格納します。</w:t>
      </w:r>
      <w:r>
        <w:br/>
      </w:r>
      <w:r>
        <w:t xml:space="preserve">PING </w:t>
      </w:r>
      <w:r>
        <w:rPr>
          <w:rFonts w:hint="eastAsia"/>
        </w:rPr>
        <w:t xml:space="preserve">はウィンドウに登録されません（NACK・再送の対象外）。</w:t>
      </w:r>
      <w:r>
        <w:br/>
      </w:r>
      <w:r>
        <w:t xml:space="preserve">ack_num == 0 は PING </w:t>
      </w:r>
      <w:r>
        <w:rPr>
          <w:rFonts w:hint="eastAsia"/>
        </w:rPr>
        <w:t xml:space="preserve">要求。受信者は</w:t>
      </w:r>
      <w:r>
        <w:t xml:space="preserve"> seq_num </w:t>
      </w:r>
      <w:r>
        <w:rPr>
          <w:rFonts w:hint="eastAsia"/>
        </w:rPr>
        <w:t xml:space="preserve">を上限として欠番を一括</w:t>
      </w:r>
      <w:r>
        <w:t xml:space="preserve"> NACK します。</w:t>
      </w:r>
      <w:r>
        <w:br/>
      </w:r>
      <w:r>
        <w:t xml:space="preserve">ack_num != 0 は PING </w:t>
      </w:r>
      <w:r>
        <w:rPr>
          <w:rFonts w:hint="eastAsia"/>
        </w:rPr>
        <w:t xml:space="preserve">応答</w:t>
      </w:r>
      <w:r>
        <w:t xml:space="preserve"> (unicast_bidir </w:t>
      </w:r>
      <w:r>
        <w:rPr>
          <w:rFonts w:hint="eastAsia"/>
        </w:rPr>
        <w:t xml:space="preserve">専用)。受信者は</w:t>
      </w:r>
      <w:r>
        <w:t xml:space="preserve"> gap </w:t>
      </w:r>
      <w:r>
        <w:rPr>
          <w:rFonts w:hint="eastAsia"/>
        </w:rPr>
        <w:t xml:space="preserve">スキャンを行いません。</w:t>
      </w:r>
      <w:r>
        <w:br/>
      </w:r>
      <w:r>
        <w:rPr>
          <w:rFonts w:hint="eastAsia"/>
        </w:rPr>
        <w:t xml:space="preserve">応答時は</w:t>
      </w:r>
      <w:r>
        <w:t xml:space="preserve"> ack_num = req_seq_num + 1 </w:t>
      </w:r>
      <w:r>
        <w:rPr>
          <w:rFonts w:hint="eastAsia"/>
        </w:rPr>
        <w:t xml:space="preserve">を指定することで、req_seq_num=0</w:t>
      </w:r>
      <w:r>
        <w:t xml:space="preserve"> でも ack_num=0 になりません。</w:t>
      </w:r>
    </w:p>
    <w:bookmarkStart w:id="31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packet [out] </w:t>
      </w:r>
      <w:r>
        <w:rPr>
          <w:rFonts w:hint="eastAsia"/>
        </w:rPr>
        <w:t xml:space="preserve">構築結果を格納するパケット構造体へのポインタ。</w:t>
      </w:r>
    </w:p>
    <w:p>
      <w:pPr>
        <w:pStyle w:val="Compact"/>
        <w:numPr>
          <w:ilvl w:val="0"/>
          <w:numId w:val="1002"/>
        </w:numPr>
      </w:pPr>
      <w:r>
        <w:t xml:space="preserve">shdr [in] </w:t>
      </w:r>
      <w:r>
        <w:rPr>
          <w:rFonts w:hint="eastAsia"/>
        </w:rPr>
        <w:t xml:space="preserve">セッション識別ヘッダーへのポインタ。</w:t>
      </w:r>
    </w:p>
    <w:p>
      <w:pPr>
        <w:pStyle w:val="Compact"/>
        <w:numPr>
          <w:ilvl w:val="0"/>
          <w:numId w:val="1002"/>
        </w:numPr>
      </w:pPr>
      <w:r>
        <w:t xml:space="preserve">seq_num [in] </w:t>
      </w:r>
      <w:r>
        <w:rPr>
          <w:rFonts w:hint="eastAsia"/>
        </w:rPr>
        <w:t xml:space="preserve">通番</w:t>
      </w:r>
      <w:r>
        <w:t xml:space="preserve"> </w:t>
      </w:r>
      <w:r>
        <w:rPr>
          <w:rFonts w:hint="eastAsia"/>
        </w:rPr>
        <w:t xml:space="preserve">(ウィンドウ管理に使用)。</w:t>
      </w:r>
    </w:p>
    <w:p>
      <w:pPr>
        <w:pStyle w:val="Compact"/>
        <w:numPr>
          <w:ilvl w:val="0"/>
          <w:numId w:val="1002"/>
        </w:numPr>
      </w:pPr>
      <w:r>
        <w:t xml:space="preserve">ack_num [in] PING </w:t>
      </w:r>
      <w:r>
        <w:rPr>
          <w:rFonts w:hint="eastAsia"/>
        </w:rPr>
        <w:t xml:space="preserve">要求では</w:t>
      </w:r>
      <w:r>
        <w:t xml:space="preserve"> 0、PING </w:t>
      </w:r>
      <w:r>
        <w:rPr>
          <w:rFonts w:hint="eastAsia"/>
        </w:rPr>
        <w:t xml:space="preserve">応答では要求の</w:t>
      </w:r>
      <w:r>
        <w:t xml:space="preserve"> seq_num </w:t>
      </w:r>
      <w:r>
        <w:rPr>
          <w:rFonts w:hint="eastAsia"/>
        </w:rPr>
        <w:t xml:space="preserve">を指定する。</w:t>
      </w:r>
    </w:p>
    <w:bookmarkEnd w:id="31"/>
    <w:bookmarkStart w:id="32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32"/>
    <w:bookmarkEnd w:id="33"/>
    <w:bookmarkStart w:id="36" w:name="packet_build_reject"/>
    <w:p>
      <w:pPr>
        <w:pStyle w:val="2"/>
      </w:pPr>
      <w:r>
        <w:t xml:space="preserve">packet_build_reject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packet_build_reject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packet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PotrPacketSessionHdr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shdr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seq_num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再送不能通知</w:t>
      </w:r>
      <w:r>
        <w:t xml:space="preserve"> (REJECT) </w:t>
      </w:r>
      <w:r>
        <w:rPr>
          <w:rFonts w:hint="eastAsia"/>
        </w:rPr>
        <w:t xml:space="preserve">パケットを構築します。</w:t>
      </w:r>
    </w:p>
    <w:p>
      <w:pPr>
        <w:pStyle w:val="af4"/>
      </w:pPr>
      <w:r>
        <w:rPr>
          <w:rFonts w:hint="eastAsia"/>
        </w:rPr>
        <w:t xml:space="preserve">受信者から</w:t>
      </w:r>
      <w:r>
        <w:t xml:space="preserve"> NACK </w:t>
      </w:r>
      <w:r>
        <w:rPr>
          <w:rFonts w:hint="eastAsia"/>
        </w:rPr>
        <w:t xml:space="preserve">を受け取ったが、送信ウィンドウに該当パケットが存在しない場合に</w:t>
      </w:r>
      <w:r>
        <w:t xml:space="preserve"> </w:t>
      </w:r>
      <w:r>
        <w:rPr>
          <w:rFonts w:hint="eastAsia"/>
        </w:rPr>
        <w:t xml:space="preserve">送信者が返すパケットです。受信者はこのパケットを受け取ると即時</w:t>
      </w:r>
      <w:r>
        <w:t xml:space="preserve"> DISCONNECTED を </w:t>
      </w:r>
      <w:r>
        <w:rPr>
          <w:rFonts w:hint="eastAsia"/>
        </w:rPr>
        <w:t xml:space="preserve">発火し、欠落通番をスキップして後続パケットの配信を継続します。</w:t>
      </w:r>
    </w:p>
    <w:bookmarkStart w:id="34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packet [out] </w:t>
      </w:r>
      <w:r>
        <w:rPr>
          <w:rFonts w:hint="eastAsia"/>
        </w:rPr>
        <w:t xml:space="preserve">構築結果を格納するパケット構造体へのポインタ。</w:t>
      </w:r>
    </w:p>
    <w:p>
      <w:pPr>
        <w:pStyle w:val="Compact"/>
        <w:numPr>
          <w:ilvl w:val="0"/>
          <w:numId w:val="1003"/>
        </w:numPr>
      </w:pPr>
      <w:r>
        <w:t xml:space="preserve">shdr [in] </w:t>
      </w:r>
      <w:r>
        <w:rPr>
          <w:rFonts w:hint="eastAsia"/>
        </w:rPr>
        <w:t xml:space="preserve">セッション識別ヘッダーへのポインタ。</w:t>
      </w:r>
    </w:p>
    <w:p>
      <w:pPr>
        <w:pStyle w:val="Compact"/>
        <w:numPr>
          <w:ilvl w:val="0"/>
          <w:numId w:val="1003"/>
        </w:numPr>
      </w:pPr>
      <w:r>
        <w:t xml:space="preserve">seq_num [in] </w:t>
      </w:r>
      <w:r>
        <w:rPr>
          <w:rFonts w:hint="eastAsia"/>
        </w:rPr>
        <w:t xml:space="preserve">再送不能な通番。ack_num</w:t>
      </w:r>
      <w:r>
        <w:t xml:space="preserve"> </w:t>
      </w:r>
      <w:r>
        <w:rPr>
          <w:rFonts w:hint="eastAsia"/>
        </w:rPr>
        <w:t xml:space="preserve">フィールドに格納します。</w:t>
      </w:r>
    </w:p>
    <w:bookmarkEnd w:id="34"/>
    <w:bookmarkStart w:id="35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35"/>
    <w:bookmarkEnd w:id="36"/>
    <w:bookmarkStart w:id="39" w:name="packet_build_fin"/>
    <w:p>
      <w:pPr>
        <w:pStyle w:val="2"/>
      </w:pPr>
      <w:r>
        <w:t xml:space="preserve">packet_build_fin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packet_build_fin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packet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PotrPacketSessionHdr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shdr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正常終了通知</w:t>
      </w:r>
      <w:r>
        <w:t xml:space="preserve"> (FIN) </w:t>
      </w:r>
      <w:r>
        <w:rPr>
          <w:rFonts w:hint="eastAsia"/>
        </w:rPr>
        <w:t xml:space="preserve">パケットを構築します。</w:t>
      </w:r>
    </w:p>
    <w:p>
      <w:pPr>
        <w:pStyle w:val="af4"/>
      </w:pPr>
      <w:r>
        <w:rPr>
          <w:rFonts w:hint="eastAsia"/>
        </w:rPr>
        <w:t xml:space="preserve">送信者が</w:t>
      </w:r>
      <w:r>
        <w:t xml:space="preserve"> potrCloseService </w:t>
      </w:r>
      <w:r>
        <w:rPr>
          <w:rFonts w:hint="eastAsia"/>
        </w:rPr>
        <w:t xml:space="preserve">時に送出する終了通知パケットです。ペイロードなし。</w:t>
      </w:r>
      <w:r>
        <w:br/>
      </w:r>
      <w:r>
        <w:rPr>
          <w:rFonts w:hint="eastAsia"/>
        </w:rPr>
        <w:t xml:space="preserve">受信者はこのパケットを受け取ると即座に</w:t>
      </w:r>
      <w:r>
        <w:t xml:space="preserve"> POTR_EVENT_DISCONNECTED </w:t>
      </w:r>
      <w:r>
        <w:rPr>
          <w:rFonts w:hint="eastAsia"/>
        </w:rPr>
        <w:t xml:space="preserve">を発火します。</w:t>
      </w:r>
    </w:p>
    <w:bookmarkStart w:id="37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packet [out] </w:t>
      </w:r>
      <w:r>
        <w:rPr>
          <w:rFonts w:hint="eastAsia"/>
        </w:rPr>
        <w:t xml:space="preserve">構築結果を格納するパケット構造体へのポインタ。</w:t>
      </w:r>
    </w:p>
    <w:p>
      <w:pPr>
        <w:pStyle w:val="Compact"/>
        <w:numPr>
          <w:ilvl w:val="0"/>
          <w:numId w:val="1004"/>
        </w:numPr>
      </w:pPr>
      <w:r>
        <w:t xml:space="preserve">shdr [in] </w:t>
      </w:r>
      <w:r>
        <w:rPr>
          <w:rFonts w:hint="eastAsia"/>
        </w:rPr>
        <w:t xml:space="preserve">セッション識別ヘッダーへのポインタ。</w:t>
      </w:r>
    </w:p>
    <w:bookmarkEnd w:id="37"/>
    <w:bookmarkStart w:id="38" w:name="戻り値-3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38"/>
    <w:bookmarkEnd w:id="39"/>
    <w:bookmarkStart w:id="42" w:name="packet_build_packed"/>
    <w:p>
      <w:pPr>
        <w:pStyle w:val="2"/>
      </w:pPr>
      <w:r>
        <w:t xml:space="preserve">packet_build_packed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packet_build_packed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PotrPacketSessionHdr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shdr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seq_num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packed_payload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payload_len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データパケット (パックコンテナ) </w:t>
      </w:r>
      <w:r>
        <w:rPr>
          <w:rFonts w:hint="eastAsia"/>
        </w:rPr>
        <w:t xml:space="preserve">を構築します。</w:t>
      </w:r>
    </w:p>
    <w:p>
      <w:pPr>
        <w:pStyle w:val="af4"/>
      </w:pPr>
      <w:r>
        <w:rPr>
          <w:rFonts w:hint="eastAsia"/>
        </w:rPr>
        <w:t xml:space="preserve">すべてのデータパケットはパックコンテナ形式で送受信します。</w:t>
      </w:r>
      <w:r>
        <w:br/>
      </w:r>
      <w:r>
        <w:t xml:space="preserve">ペイロードエレメントが 1 </w:t>
      </w:r>
      <w:r>
        <w:rPr>
          <w:rFonts w:hint="eastAsia"/>
        </w:rPr>
        <w:t xml:space="preserve">件のみの場合も同じ形式を使用します。</w:t>
      </w:r>
      <w:r>
        <w:br/>
      </w:r>
      <w:r>
        <w:rPr>
          <w:rFonts w:hint="eastAsia"/>
        </w:rPr>
        <w:t xml:space="preserve">再送・順序整列の単位は外側パケット</w:t>
      </w:r>
      <w:r>
        <w:t xml:space="preserve"> </w:t>
      </w:r>
      <w:r>
        <w:rPr>
          <w:rFonts w:hint="eastAsia"/>
        </w:rPr>
        <w:t xml:space="preserve">(本関数が構築する</w:t>
      </w:r>
      <w:r>
        <w:t xml:space="preserve"> UDP ペイロード) であり、 </w:t>
      </w:r>
      <w:r>
        <w:rPr>
          <w:rFonts w:hint="eastAsia"/>
        </w:rPr>
        <w:t xml:space="preserve">通番は外側パケットの</w:t>
      </w:r>
      <w:r>
        <w:t xml:space="preserve"> seq_num </w:t>
      </w:r>
      <w:r>
        <w:rPr>
          <w:rFonts w:hint="eastAsia"/>
        </w:rPr>
        <w:t xml:space="preserve">フィールドで管理します。</w:t>
      </w:r>
      <w:r>
        <w:br/>
      </w:r>
      <w:r>
        <w:rPr>
          <w:rFonts w:hint="eastAsia"/>
        </w:rPr>
        <w:t xml:space="preserve">ペイロードエレメントの形式は</w:t>
      </w:r>
      <w:r>
        <w:t xml:space="preserve"> flags(2) + payload_len(4) + payload(N) です。</w:t>
      </w:r>
      <w:r>
        <w:br/>
      </w:r>
      <w:r>
        <w:rPr>
          <w:rFonts w:hint="eastAsia"/>
        </w:rPr>
        <w:t xml:space="preserve">受信者は</w:t>
      </w:r>
      <w:r>
        <w:t xml:space="preserve"> POTR_FLAG_DATA </w:t>
      </w:r>
      <w:r>
        <w:rPr>
          <w:rFonts w:hint="eastAsia"/>
        </w:rPr>
        <w:t xml:space="preserve">を検出後</w:t>
      </w:r>
      <w:r>
        <w:t xml:space="preserve"> packet_unpack_next() </w:t>
      </w:r>
      <w:r>
        <w:rPr>
          <w:rFonts w:hint="eastAsia"/>
        </w:rPr>
        <w:t xml:space="preserve">でペイロードエレメントを展開します。</w:t>
      </w:r>
    </w:p>
    <w:bookmarkStart w:id="40" w:name="引数-4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5"/>
        </w:numPr>
      </w:pPr>
      <w:r>
        <w:t xml:space="preserve">out [out] </w:t>
      </w:r>
      <w:r>
        <w:rPr>
          <w:rFonts w:hint="eastAsia"/>
        </w:rPr>
        <w:t xml:space="preserve">構築結果を格納するパケット構造体へのポインタ。</w:t>
      </w:r>
    </w:p>
    <w:p>
      <w:pPr>
        <w:pStyle w:val="Compact"/>
        <w:numPr>
          <w:ilvl w:val="0"/>
          <w:numId w:val="1005"/>
        </w:numPr>
      </w:pPr>
      <w:r>
        <w:t xml:space="preserve">shdr [in] </w:t>
      </w:r>
      <w:r>
        <w:rPr>
          <w:rFonts w:hint="eastAsia"/>
        </w:rPr>
        <w:t xml:space="preserve">セッション識別ヘッダーへのポインタ。</w:t>
      </w:r>
    </w:p>
    <w:p>
      <w:pPr>
        <w:pStyle w:val="Compact"/>
        <w:numPr>
          <w:ilvl w:val="0"/>
          <w:numId w:val="1005"/>
        </w:numPr>
      </w:pPr>
      <w:r>
        <w:t xml:space="preserve">seq_num [in] </w:t>
      </w:r>
      <w:r>
        <w:rPr>
          <w:rFonts w:hint="eastAsia"/>
        </w:rPr>
        <w:t xml:space="preserve">外側パケットの通番。再送・順序整列に使用する。</w:t>
      </w:r>
    </w:p>
    <w:p>
      <w:pPr>
        <w:pStyle w:val="Compact"/>
        <w:numPr>
          <w:ilvl w:val="0"/>
          <w:numId w:val="1005"/>
        </w:numPr>
      </w:pPr>
      <w:r>
        <w:t xml:space="preserve">packed_payload [in] </w:t>
      </w:r>
      <w:r>
        <w:rPr>
          <w:rFonts w:hint="eastAsia"/>
        </w:rPr>
        <w:t xml:space="preserve">送信スレッドが構築したペイロードエレメント列。</w:t>
      </w:r>
    </w:p>
    <w:p>
      <w:pPr>
        <w:pStyle w:val="Compact"/>
        <w:numPr>
          <w:ilvl w:val="0"/>
          <w:numId w:val="1005"/>
        </w:numPr>
      </w:pPr>
      <w:r>
        <w:t xml:space="preserve">payload_len [in] packed_payload </w:t>
      </w:r>
      <w:r>
        <w:rPr>
          <w:rFonts w:hint="eastAsia"/>
        </w:rPr>
        <w:t xml:space="preserve">のバイト数。</w:t>
      </w:r>
    </w:p>
    <w:bookmarkEnd w:id="40"/>
    <w:bookmarkStart w:id="41" w:name="戻り値-4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41"/>
    <w:bookmarkEnd w:id="42"/>
    <w:bookmarkStart w:id="45" w:name="packet_unpack_next"/>
    <w:p>
      <w:pPr>
        <w:pStyle w:val="2"/>
      </w:pPr>
      <w:r>
        <w:t xml:space="preserve">packet_unpack_next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packet_unpack_next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container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offset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elem_out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データパケットから次のペイロードエレメントを取り出します。</w:t>
      </w:r>
    </w:p>
    <w:p>
      <w:pPr>
        <w:pStyle w:val="af4"/>
      </w:pPr>
      <w:r>
        <w:rPr>
          <w:rFonts w:hint="eastAsia"/>
        </w:rPr>
        <w:t xml:space="preserve">ペイロードエレメントの形式は</w:t>
      </w:r>
      <w:r>
        <w:t xml:space="preserve"> flags(2) + payload_len(4) + payload(N) です。</w:t>
      </w:r>
      <w:r>
        <w:br/>
      </w:r>
      <w:r>
        <w:rPr>
          <w:rFonts w:hint="eastAsia"/>
        </w:rPr>
        <w:t xml:space="preserve">通番は外側パケットで管理するためペイロードエレメントには含まれません。</w:t>
      </w:r>
      <w:r>
        <w:br/>
      </w:r>
      <w:r>
        <w:t xml:space="preserve">container-&gt;payload_len はホストバイトオーダー (packet_parse() </w:t>
      </w:r>
      <w:r>
        <w:rPr>
          <w:rFonts w:hint="eastAsia"/>
        </w:rPr>
        <w:t xml:space="preserve">変換済み)</w:t>
      </w:r>
      <w:r>
        <w:t xml:space="preserve"> </w:t>
      </w:r>
      <w:r>
        <w:rPr>
          <w:rFonts w:hint="eastAsia"/>
        </w:rPr>
        <w:t xml:space="preserve">で参照します。</w:t>
      </w:r>
      <w:r>
        <w:br/>
      </w:r>
      <w:r>
        <w:t xml:space="preserve">elem_out の session </w:t>
      </w:r>
      <w:r>
        <w:rPr>
          <w:rFonts w:hint="eastAsia"/>
        </w:rPr>
        <w:t xml:space="preserve">情報は</w:t>
      </w:r>
      <w:r>
        <w:t xml:space="preserve"> container </w:t>
      </w:r>
      <w:r>
        <w:rPr>
          <w:rFonts w:hint="eastAsia"/>
        </w:rPr>
        <w:t xml:space="preserve">から引き継ぎます。</w:t>
      </w:r>
    </w:p>
    <w:bookmarkStart w:id="43" w:name="引数-5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6"/>
        </w:numPr>
      </w:pPr>
      <w:r>
        <w:t xml:space="preserve">container [in] packet_parse() </w:t>
      </w:r>
      <w:r>
        <w:rPr>
          <w:rFonts w:hint="eastAsia"/>
        </w:rPr>
        <w:t xml:space="preserve">済みのデータパケット</w:t>
      </w:r>
      <w:r>
        <w:t xml:space="preserve"> (POTR_FLAG_DATA)。</w:t>
      </w:r>
    </w:p>
    <w:p>
      <w:pPr>
        <w:pStyle w:val="Compact"/>
        <w:numPr>
          <w:ilvl w:val="0"/>
          <w:numId w:val="1006"/>
        </w:numPr>
      </w:pPr>
      <w:r>
        <w:t xml:space="preserve">offset [in,out] コンテナ payload </w:t>
      </w:r>
      <w:r>
        <w:rPr>
          <w:rFonts w:hint="eastAsia"/>
        </w:rPr>
        <w:t xml:space="preserve">内の読み取り位置。呼び出し毎に更新。</w:t>
      </w:r>
    </w:p>
    <w:p>
      <w:pPr>
        <w:pStyle w:val="Compact"/>
        <w:numPr>
          <w:ilvl w:val="0"/>
          <w:numId w:val="1006"/>
        </w:numPr>
      </w:pPr>
      <w:r>
        <w:t xml:space="preserve">elem_out [out] </w:t>
      </w:r>
      <w:r>
        <w:rPr>
          <w:rFonts w:hint="eastAsia"/>
        </w:rPr>
        <w:t xml:space="preserve">取り出したペイロードエレメントを格納する構造体へのポインタ。</w:t>
      </w:r>
    </w:p>
    <w:bookmarkEnd w:id="43"/>
    <w:bookmarkStart w:id="44" w:name="戻り値-5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ペイロードエレメントを取り出せた場合は</w:t>
      </w:r>
      <w:r>
        <w:t xml:space="preserve"> POTR_SUCCESS、 </w:t>
      </w:r>
      <w:r>
        <w:rPr>
          <w:rFonts w:hint="eastAsia"/>
        </w:rPr>
        <w:t xml:space="preserve">末尾に達した場合またはエラーの場合は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44"/>
    <w:bookmarkEnd w:id="45"/>
    <w:bookmarkStart w:id="48" w:name="packet_parse"/>
    <w:p>
      <w:pPr>
        <w:pStyle w:val="2"/>
      </w:pPr>
      <w:r>
        <w:t xml:space="preserve">packet_parse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packet_parse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packet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buf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buf_len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受信バイト列をパケット構造体に解析します。</w:t>
      </w:r>
    </w:p>
    <w:p>
      <w:pPr>
        <w:pStyle w:val="af4"/>
      </w:pPr>
      <w:r>
        <w:rPr>
          <w:rFonts w:hint="eastAsia"/>
        </w:rPr>
        <w:t xml:space="preserve">各フィールドをホストバイトオーダーに変換して構造体に格納します。</w:t>
      </w:r>
    </w:p>
    <w:bookmarkStart w:id="46" w:name="引数-6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7"/>
        </w:numPr>
      </w:pPr>
      <w:r>
        <w:t xml:space="preserve">packet [out] </w:t>
      </w:r>
      <w:r>
        <w:rPr>
          <w:rFonts w:hint="eastAsia"/>
        </w:rPr>
        <w:t xml:space="preserve">解析結果を格納するパケット構造体へのポインタ。</w:t>
      </w:r>
    </w:p>
    <w:p>
      <w:pPr>
        <w:pStyle w:val="Compact"/>
        <w:numPr>
          <w:ilvl w:val="0"/>
          <w:numId w:val="1007"/>
        </w:numPr>
      </w:pPr>
      <w:r>
        <w:t xml:space="preserve">buf [in] </w:t>
      </w:r>
      <w:r>
        <w:rPr>
          <w:rFonts w:hint="eastAsia"/>
        </w:rPr>
        <w:t xml:space="preserve">受信バイト列へのポインタ。</w:t>
      </w:r>
    </w:p>
    <w:p>
      <w:pPr>
        <w:pStyle w:val="Compact"/>
        <w:numPr>
          <w:ilvl w:val="0"/>
          <w:numId w:val="1007"/>
        </w:numPr>
      </w:pPr>
      <w:r>
        <w:t xml:space="preserve">buf_len [in] </w:t>
      </w:r>
      <w:r>
        <w:rPr>
          <w:rFonts w:hint="eastAsia"/>
        </w:rPr>
        <w:t xml:space="preserve">受信バイト列の長さ。</w:t>
      </w:r>
    </w:p>
    <w:bookmarkEnd w:id="46"/>
    <w:bookmarkStart w:id="47" w:name="戻り値-6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47"/>
    <w:bookmarkEnd w:id="48"/>
    <w:bookmarkStart w:id="51" w:name="packet_wire_size"/>
    <w:p>
      <w:pPr>
        <w:pStyle w:val="2"/>
      </w:pPr>
      <w:r>
        <w:t xml:space="preserve">packet_wire_size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packet_wire_size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packet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パケットのヘッダー + </w:t>
      </w:r>
      <w:r>
        <w:rPr>
          <w:rFonts w:hint="eastAsia"/>
        </w:rPr>
        <w:t xml:space="preserve">ペイロードの合計バイト数を返します。</w:t>
      </w:r>
    </w:p>
    <w:p>
      <w:pPr>
        <w:pStyle w:val="af4"/>
      </w:pPr>
      <w:r>
        <w:t xml:space="preserve">UDP </w:t>
      </w:r>
      <w:r>
        <w:rPr>
          <w:rFonts w:hint="eastAsia"/>
        </w:rPr>
        <w:t xml:space="preserve">送信時に</w:t>
      </w:r>
      <w:r>
        <w:t xml:space="preserve"> sendto() </w:t>
      </w:r>
      <w:r>
        <w:rPr>
          <w:rFonts w:hint="eastAsia"/>
        </w:rPr>
        <w:t xml:space="preserve">へ渡すバイト数を求めるために使用します。</w:t>
      </w:r>
      <w:r>
        <w:br/>
      </w:r>
      <w:r>
        <w:rPr>
          <w:rFonts w:hint="eastAsia"/>
        </w:rPr>
        <w:t xml:space="preserve">内部で</w:t>
      </w:r>
      <w:r>
        <w:t xml:space="preserve"> ntohs(packet-&gt;payload_len) </w:t>
      </w:r>
      <w:r>
        <w:rPr>
          <w:rFonts w:hint="eastAsia"/>
        </w:rPr>
        <w:t xml:space="preserve">を呼ぶため、引数は必ず</w:t>
      </w:r>
      <w:r>
        <w:t xml:space="preserve"> NBO </w:t>
      </w:r>
      <w:r>
        <w:rPr>
          <w:rFonts w:hint="eastAsia"/>
        </w:rPr>
        <w:t xml:space="preserve">状態で渡してください。</w:t>
      </w:r>
    </w:p>
    <w:bookmarkStart w:id="49" w:name="引数-7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8"/>
        </w:numPr>
      </w:pPr>
      <w:r>
        <w:t xml:space="preserve">packet [in] </w:t>
      </w:r>
      <w:r>
        <w:rPr>
          <w:rFonts w:hint="eastAsia"/>
        </w:rPr>
        <w:t xml:space="preserve">対象のパケット構造体へのポインタ。</w:t>
      </w:r>
      <w:r>
        <w:t xml:space="preserve"> packet_build_*() </w:t>
      </w:r>
      <w:r>
        <w:rPr>
          <w:rFonts w:hint="eastAsia"/>
        </w:rPr>
        <w:t xml:space="preserve">で構築した</w:t>
      </w:r>
      <w:r>
        <w:t xml:space="preserve"> NBO </w:t>
      </w:r>
      <w:r>
        <w:rPr>
          <w:rFonts w:hint="eastAsia"/>
        </w:rPr>
        <w:t xml:space="preserve">パケットを渡すこと。</w:t>
      </w:r>
      <w:r>
        <w:t xml:space="preserve"> packet_parse() </w:t>
      </w:r>
      <w:r>
        <w:rPr>
          <w:rFonts w:hint="eastAsia"/>
        </w:rPr>
        <w:t xml:space="preserve">済み</w:t>
      </w:r>
      <w:r>
        <w:t xml:space="preserve"> (ホストバイトオーダー) のパケットを </w:t>
      </w:r>
      <w:r>
        <w:rPr>
          <w:rFonts w:hint="eastAsia"/>
        </w:rPr>
        <w:t xml:space="preserve">渡すと</w:t>
      </w:r>
      <w:r>
        <w:t xml:space="preserve"> payload_len の ntohs </w:t>
      </w:r>
      <w:r>
        <w:rPr>
          <w:rFonts w:hint="eastAsia"/>
        </w:rPr>
        <w:t xml:space="preserve">変換が二重になり誤値を返す。</w:t>
      </w:r>
    </w:p>
    <w:bookmarkEnd w:id="49"/>
    <w:bookmarkStart w:id="50" w:name="戻り値-7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パケットの送信サイズ</w:t>
      </w:r>
      <w:r>
        <w:t xml:space="preserve"> (バイト)。packet が NULL </w:t>
      </w:r>
      <w:r>
        <w:rPr>
          <w:rFonts w:hint="eastAsia"/>
        </w:rPr>
        <w:t xml:space="preserve">の場合は</w:t>
      </w:r>
      <w:r>
        <w:t xml:space="preserve"> 0。</w:t>
      </w:r>
    </w:p>
    <w:p>
      <w:r>
        <w:br w:type="page"/>
      </w:r>
    </w:p>
    <w:bookmarkEnd w:id="50"/>
    <w:bookmarkEnd w:id="51"/>
    <w:bookmarkEnd w:id="52"/>
    <w:bookmarkStart w:id="54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53" w:name="packet_header_size"/>
    <w:p>
      <w:pPr>
        <w:pStyle w:val="2"/>
      </w:pPr>
      <w:r>
        <w:t xml:space="preserve">PACKET_HEADER_SIZE</w:t>
      </w:r>
    </w:p>
    <w:p>
      <w:pPr>
        <w:pStyle w:val="SourceCode"/>
      </w:pPr>
      <w:r>
        <w:rPr>
          <w:rStyle w:val="PreprocessorTok"/>
        </w:rPr>
        <w:t xml:space="preserve">#define PACKET_HEADER_SIZE </w:t>
      </w:r>
      <w:r>
        <w:rPr>
          <w:rStyle w:val="OperatorTok"/>
        </w:rPr>
        <w:t xml:space="preserve">((</w:t>
      </w:r>
      <w:r>
        <w:rPr>
          <w:rStyle w:val="DataTypeTok"/>
        </w:rPr>
        <w:t xml:space="preserve">size_t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offsetof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PotrPacket</w:t>
      </w:r>
      <w:r>
        <w:rPr>
          <w:rStyle w:val="OperatorTok"/>
        </w:rPr>
        <w:t xml:space="preserve">,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))</w:t>
      </w:r>
    </w:p>
    <w:p>
      <w:pPr>
        <w:pStyle w:val="FirstParagraph"/>
      </w:pPr>
      <w:r>
        <w:rPr>
          <w:rFonts w:hint="eastAsia"/>
        </w:rPr>
        <w:t xml:space="preserve">パケットヘッダーの固定長</w:t>
      </w:r>
      <w:r>
        <w:t xml:space="preserve"> (バイト)。payload </w:t>
      </w:r>
      <w:r>
        <w:rPr>
          <w:rFonts w:hint="eastAsia"/>
        </w:rPr>
        <w:t xml:space="preserve">フィールドの開始オフセット。</w:t>
      </w:r>
    </w:p>
    <w:p>
      <w:r>
        <w:br w:type="page"/>
      </w:r>
    </w:p>
    <w:bookmarkEnd w:id="53"/>
    <w:bookmarkEnd w:id="54"/>
    <w:bookmarkStart w:id="61" w:name="クラス構造体"/>
    <w:p>
      <w:pPr>
        <w:pStyle w:val="10"/>
      </w:pPr>
      <w:r>
        <w:rPr>
          <w:rFonts w:hint="eastAsia"/>
        </w:rPr>
        <w:t xml:space="preserve">クラス/構造体</w:t>
      </w:r>
    </w:p>
    <w:bookmarkStart w:id="60" w:name="potrpacketsessionhdr"/>
    <w:p>
      <w:pPr>
        <w:pStyle w:val="2"/>
      </w:pPr>
      <w:r>
        <w:t xml:space="preserve">PotrPacketSessionHdr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PotrPacketSessionHdr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パケットに付与するセッション識別情報。</w:t>
      </w:r>
    </w:p>
    <w:p>
      <w:pPr>
        <w:pStyle w:val="af4"/>
      </w:pPr>
      <w:r>
        <w:t xml:space="preserve">potrOpenService </w:t>
      </w:r>
      <w:r>
        <w:rPr>
          <w:rFonts w:hint="eastAsia"/>
        </w:rPr>
        <w:t xml:space="preserve">時に決定し、全パケットのヘッダーに格納する。</w:t>
      </w:r>
    </w:p>
    <w:bookmarkStart w:id="59" w:name="属性"/>
    <w:p>
      <w:pPr>
        <w:pStyle w:val="3"/>
      </w:pPr>
      <w:r>
        <w:rPr>
          <w:rFonts w:hint="eastAsia"/>
        </w:rPr>
        <w:t xml:space="preserve">属性</w:t>
      </w:r>
    </w:p>
    <w:bookmarkStart w:id="55" w:name="service_id"/>
    <w:p>
      <w:pPr>
        <w:pStyle w:val="4"/>
      </w:pPr>
      <w:r>
        <w:t xml:space="preserve">service_id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サービス識別子。</w:t>
      </w:r>
    </w:p>
    <w:bookmarkEnd w:id="55"/>
    <w:bookmarkStart w:id="56" w:name="session_tv_sec"/>
    <w:p>
      <w:pPr>
        <w:pStyle w:val="4"/>
      </w:pPr>
      <w:r>
        <w:t xml:space="preserve">session_tv_sec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セッション開始時刻</w:t>
      </w:r>
      <w:r>
        <w:t xml:space="preserve"> </w:t>
      </w:r>
      <w:r>
        <w:rPr>
          <w:rFonts w:hint="eastAsia"/>
        </w:rPr>
        <w:t xml:space="preserve">秒部。</w:t>
      </w:r>
    </w:p>
    <w:bookmarkEnd w:id="56"/>
    <w:bookmarkStart w:id="57" w:name="session_id"/>
    <w:p>
      <w:pPr>
        <w:pStyle w:val="4"/>
      </w:pPr>
      <w:r>
        <w:t xml:space="preserve">session_id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セッション識別子</w:t>
      </w:r>
      <w:r>
        <w:t xml:space="preserve"> </w:t>
      </w:r>
      <w:r>
        <w:rPr>
          <w:rFonts w:hint="eastAsia"/>
        </w:rPr>
        <w:t xml:space="preserve">(乱数)。</w:t>
      </w:r>
    </w:p>
    <w:bookmarkEnd w:id="57"/>
    <w:bookmarkStart w:id="58" w:name="session_tv_nsec"/>
    <w:p>
      <w:pPr>
        <w:pStyle w:val="4"/>
      </w:pPr>
      <w:r>
        <w:t xml:space="preserve">session_tv_nsec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セッション開始時刻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58"/>
    <w:bookmarkEnd w:id="59"/>
    <w:bookmarkEnd w:id="60"/>
    <w:bookmarkEnd w:id="6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porter/libsrc/porter/protocol/packet.h</dc:title>
  <dc:creator>doxygen and doxybook2</dc:creator>
  <cp:keywords/>
  <dcterms:created xsi:type="dcterms:W3CDTF">2026-04-02T12:30:18Z</dcterms:created>
  <dcterms:modified xsi:type="dcterms:W3CDTF">2026-04-02T12:30:18Z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パケット構築・解析モジュールの内部ヘッダー。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